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B9" w:rsidRDefault="00C61BB9" w:rsidP="00C61BB9">
      <w:pPr>
        <w:spacing w:after="60" w:line="240" w:lineRule="auto"/>
        <w:jc w:val="right"/>
        <w:outlineLvl w:val="1"/>
        <w:rPr>
          <w:rFonts w:ascii="Cambria" w:eastAsia="Times New Roman" w:hAnsi="Cambria" w:cs="Times New Roman"/>
          <w:b/>
          <w:sz w:val="28"/>
          <w:szCs w:val="28"/>
          <w:lang w:eastAsia="x-none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x-none"/>
        </w:rPr>
        <w:t>2. melléklet</w:t>
      </w:r>
    </w:p>
    <w:p w:rsidR="005177FD" w:rsidRPr="005177FD" w:rsidRDefault="005177FD" w:rsidP="005177FD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eastAsia="x-none"/>
        </w:rPr>
      </w:pPr>
      <w:r w:rsidRPr="005177FD">
        <w:rPr>
          <w:rFonts w:ascii="Cambria" w:eastAsia="Times New Roman" w:hAnsi="Cambria" w:cs="Times New Roman"/>
          <w:b/>
          <w:sz w:val="28"/>
          <w:szCs w:val="28"/>
          <w:lang w:val="x-none" w:eastAsia="x-none"/>
        </w:rPr>
        <w:t>A Pápai Többcélú Kistérségi Társulás</w:t>
      </w:r>
    </w:p>
    <w:p w:rsidR="005177FD" w:rsidRPr="005177FD" w:rsidRDefault="005177FD" w:rsidP="005177FD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eastAsia="x-none"/>
        </w:rPr>
      </w:pPr>
      <w:r w:rsidRPr="005177FD">
        <w:rPr>
          <w:rFonts w:ascii="Cambria" w:eastAsia="Times New Roman" w:hAnsi="Cambria" w:cs="Times New Roman"/>
          <w:b/>
          <w:sz w:val="28"/>
          <w:szCs w:val="28"/>
          <w:lang w:val="x-none" w:eastAsia="x-none"/>
        </w:rPr>
        <w:t xml:space="preserve">Társulási </w:t>
      </w:r>
      <w:r w:rsidRPr="005177FD">
        <w:rPr>
          <w:rFonts w:ascii="Cambria" w:eastAsia="Times New Roman" w:hAnsi="Cambria" w:cs="Times New Roman"/>
          <w:b/>
          <w:sz w:val="28"/>
          <w:szCs w:val="28"/>
          <w:lang w:eastAsia="x-none"/>
        </w:rPr>
        <w:t>Tanácsa</w:t>
      </w:r>
    </w:p>
    <w:p w:rsidR="005177FD" w:rsidRPr="005177FD" w:rsidRDefault="005177FD" w:rsidP="0051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államháztartásról szóló 2011. évi CXCV. tv. 8. §. (1), (4), (5) bekezdése, az államháztartásról szóló törvény végrehajtásáról szóló 368/2011. (XII.31.) Korm. rendelet 5. §</w:t>
      </w:r>
      <w:proofErr w:type="spellStart"/>
      <w:r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Magyarország helyi önkormányzatairól szóló 2011. évi. CLXXXIX. tv. 90. § (1) bekezdése alapján az alábbi alapító okiratot adja ki: </w:t>
      </w:r>
    </w:p>
    <w:p w:rsidR="005177FD" w:rsidRPr="005177FD" w:rsidRDefault="005177FD" w:rsidP="005177F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5177FD" w:rsidRPr="005177FD" w:rsidRDefault="005177FD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ALAPÍTÓ OKIRAT</w:t>
      </w:r>
    </w:p>
    <w:p w:rsidR="005177FD" w:rsidRPr="005177FD" w:rsidRDefault="005177FD" w:rsidP="004435E6">
      <w:pPr>
        <w:spacing w:after="0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  </w:t>
      </w:r>
    </w:p>
    <w:p w:rsidR="005177FD" w:rsidRPr="005177FD" w:rsidRDefault="005177FD" w:rsidP="005177F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b/>
          <w:sz w:val="26"/>
          <w:szCs w:val="26"/>
          <w:lang w:eastAsia="hu-HU"/>
        </w:rPr>
        <w:t>K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öltségvetési szerv neve: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Pápakörnyéki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Önkormányzatok Feladatellátó Intézménye </w:t>
      </w:r>
    </w:p>
    <w:p w:rsidR="005177FD" w:rsidRPr="005177FD" w:rsidRDefault="005177FD" w:rsidP="005177FD">
      <w:pPr>
        <w:spacing w:after="0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Költségvetési szerv székhelye: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8500 Pápa, Csáky László utca 12. </w:t>
      </w:r>
    </w:p>
    <w:p w:rsidR="009B2D9B" w:rsidRDefault="005177FD" w:rsidP="00335D39">
      <w:pPr>
        <w:spacing w:after="0" w:line="240" w:lineRule="auto"/>
        <w:ind w:left="360" w:firstLine="34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Telephelye: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             </w:t>
      </w:r>
    </w:p>
    <w:p w:rsidR="005177FD" w:rsidRPr="005177FD" w:rsidRDefault="009B2D9B" w:rsidP="00335D39">
      <w:pPr>
        <w:spacing w:after="0" w:line="240" w:lineRule="auto"/>
        <w:ind w:left="360" w:firstLine="34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Központi telephelye: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="005177FD"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8500 Pápa, Pálos tér 2. </w:t>
      </w:r>
    </w:p>
    <w:p w:rsidR="005177FD" w:rsidRPr="005177FD" w:rsidRDefault="009B2D9B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ab/>
        <w:t>Orvosi ügyelet telephelye: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="005177FD" w:rsidRPr="005177FD">
        <w:rPr>
          <w:rFonts w:ascii="Garamond" w:eastAsia="Times New Roman" w:hAnsi="Garamond" w:cs="Courier New"/>
          <w:sz w:val="26"/>
          <w:szCs w:val="26"/>
          <w:lang w:eastAsia="hu-HU"/>
        </w:rPr>
        <w:t>8500 Pápa, Anna tér 11.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3.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Létrehozásáról rendelkező határozat</w:t>
      </w:r>
      <w:proofErr w:type="gramStart"/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….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/2013.(….) társulási tanács határozat</w:t>
      </w:r>
    </w:p>
    <w:p w:rsidR="005177FD" w:rsidRPr="005177FD" w:rsidRDefault="005177FD" w:rsidP="005177FD">
      <w:pPr>
        <w:spacing w:after="0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4.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Jogszabályban meghatározott közfeladata: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Magyarország helyi önkormányzatairól szóló 2011. évi CLXXXIX. törvény 90. § (1) bekezdése szerint a Pápakörnyéki Önkormá</w:t>
      </w:r>
      <w:r w:rsidR="004E662E">
        <w:rPr>
          <w:rFonts w:ascii="Garamond" w:eastAsia="Times New Roman" w:hAnsi="Garamond" w:cs="Courier New"/>
          <w:sz w:val="26"/>
          <w:szCs w:val="26"/>
          <w:lang w:eastAsia="hu-HU"/>
        </w:rPr>
        <w:t>nyzatok Feladatellátó Társulás Társulási M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egállapodás 1. mellékletében felsorolt települések által a társulási megállapodás 2</w:t>
      </w: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.a-2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.-e. mellékleteiben felsorolt közfeladatok jogszabályban</w:t>
      </w:r>
      <w:r w:rsidR="006A029F">
        <w:rPr>
          <w:rFonts w:ascii="Garamond" w:eastAsia="Times New Roman" w:hAnsi="Garamond" w:cs="Courier New"/>
          <w:sz w:val="26"/>
          <w:szCs w:val="26"/>
          <w:lang w:eastAsia="hu-HU"/>
        </w:rPr>
        <w:t>,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="006A029F">
        <w:rPr>
          <w:rFonts w:ascii="Garamond" w:eastAsia="Times New Roman" w:hAnsi="Garamond" w:cs="Courier New"/>
          <w:sz w:val="26"/>
          <w:szCs w:val="26"/>
          <w:lang w:eastAsia="hu-HU"/>
        </w:rPr>
        <w:t xml:space="preserve">a szociális igazgatásról és szociális ellátásokról szóló 1993. évi III. törvényben és a gyermekek védelméről és a gyámügyi igazgatásról szóló 1997. évi XXXI. törvényben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meghatározott ellátása. </w:t>
      </w:r>
    </w:p>
    <w:p w:rsidR="005177FD" w:rsidRPr="005177FD" w:rsidRDefault="005177FD" w:rsidP="005177FD">
      <w:pPr>
        <w:tabs>
          <w:tab w:val="left" w:pos="426"/>
        </w:tabs>
        <w:spacing w:after="0" w:line="240" w:lineRule="auto"/>
        <w:ind w:left="284" w:hanging="426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b/>
          <w:sz w:val="26"/>
          <w:szCs w:val="26"/>
          <w:lang w:eastAsia="hu-HU"/>
        </w:rPr>
        <w:t xml:space="preserve"> 5.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Alaptevékenysége: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Idősek, fogyatékosok szociális ellátása bentlakás nélkül</w:t>
      </w:r>
    </w:p>
    <w:p w:rsidR="005177FD" w:rsidRPr="005177FD" w:rsidRDefault="005177FD" w:rsidP="005177FD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  Szak</w:t>
      </w:r>
      <w:r w:rsidR="005C4F0E">
        <w:rPr>
          <w:rFonts w:ascii="Garamond" w:eastAsia="Times New Roman" w:hAnsi="Garamond" w:cs="Courier New"/>
          <w:b/>
          <w:sz w:val="26"/>
          <w:szCs w:val="26"/>
          <w:lang w:eastAsia="hu-HU"/>
        </w:rPr>
        <w:t>ágazat száma, megnevezése: 88100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0 Idősek, fogyatékosok szociális ellátása</w:t>
      </w:r>
    </w:p>
    <w:p w:rsidR="005177FD" w:rsidRPr="005177FD" w:rsidRDefault="005177FD" w:rsidP="005177FD">
      <w:pPr>
        <w:tabs>
          <w:tab w:val="left" w:pos="426"/>
        </w:tabs>
        <w:spacing w:after="0" w:line="240" w:lineRule="auto"/>
        <w:ind w:left="142" w:hanging="284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  <w:t xml:space="preserve">    </w:t>
      </w:r>
      <w:proofErr w:type="gramStart"/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bentlakás</w:t>
      </w:r>
      <w:proofErr w:type="gramEnd"/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nélkül </w:t>
      </w: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Alkalmazott szakfeladatok: </w:t>
      </w:r>
    </w:p>
    <w:p w:rsidR="005177FD" w:rsidRPr="005177FD" w:rsidRDefault="005177FD" w:rsidP="005177F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>889922-1</w:t>
      </w:r>
      <w:r w:rsidRPr="005177FD">
        <w:rPr>
          <w:rFonts w:ascii="Garamond" w:eastAsia="Calibri" w:hAnsi="Garamond" w:cs="Courier New"/>
          <w:sz w:val="26"/>
          <w:szCs w:val="26"/>
        </w:rPr>
        <w:tab/>
        <w:t xml:space="preserve">Házi segítségnyújtás </w:t>
      </w:r>
    </w:p>
    <w:p w:rsidR="005177FD" w:rsidRPr="005177FD" w:rsidRDefault="005177FD" w:rsidP="005177F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>889924-1</w:t>
      </w:r>
      <w:r w:rsidRPr="005177FD">
        <w:rPr>
          <w:rFonts w:ascii="Garamond" w:eastAsia="Calibri" w:hAnsi="Garamond" w:cs="Courier New"/>
          <w:sz w:val="26"/>
          <w:szCs w:val="26"/>
        </w:rPr>
        <w:tab/>
        <w:t>Családsegítés</w:t>
      </w:r>
    </w:p>
    <w:p w:rsidR="005177FD" w:rsidRPr="005177FD" w:rsidRDefault="005177FD" w:rsidP="005177F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>889201-1</w:t>
      </w:r>
      <w:r w:rsidRPr="005177FD">
        <w:rPr>
          <w:rFonts w:ascii="Garamond" w:eastAsia="Calibri" w:hAnsi="Garamond" w:cs="Courier New"/>
          <w:sz w:val="26"/>
          <w:szCs w:val="26"/>
        </w:rPr>
        <w:tab/>
        <w:t>Gyermekjóléti szolgáltatás</w:t>
      </w:r>
    </w:p>
    <w:p w:rsidR="005177FD" w:rsidRPr="005177FD" w:rsidRDefault="005177FD" w:rsidP="005177FD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ab/>
        <w:t>862102-1</w:t>
      </w:r>
      <w:r w:rsidRPr="005177FD">
        <w:rPr>
          <w:rFonts w:ascii="Garamond" w:eastAsia="Calibri" w:hAnsi="Garamond" w:cs="Courier New"/>
          <w:sz w:val="26"/>
          <w:szCs w:val="26"/>
        </w:rPr>
        <w:tab/>
        <w:t>Háziorvosi ügyeleti ellátás</w:t>
      </w:r>
    </w:p>
    <w:p w:rsidR="005177FD" w:rsidRPr="005177FD" w:rsidRDefault="005177FD" w:rsidP="005177FD">
      <w:pPr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</w:p>
    <w:p w:rsidR="005177FD" w:rsidRPr="005177FD" w:rsidRDefault="005177FD" w:rsidP="005177FD">
      <w:pPr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 xml:space="preserve">6. </w:t>
      </w:r>
      <w:r w:rsidRPr="005177FD">
        <w:rPr>
          <w:rFonts w:ascii="Garamond" w:eastAsia="Calibri" w:hAnsi="Garamond" w:cs="Courier New"/>
          <w:b/>
          <w:sz w:val="26"/>
          <w:szCs w:val="26"/>
        </w:rPr>
        <w:t>Vállalkozási tevékenység köre és mértéke:</w:t>
      </w:r>
      <w:r w:rsidRPr="005177FD">
        <w:rPr>
          <w:rFonts w:ascii="Garamond" w:eastAsia="Calibri" w:hAnsi="Garamond" w:cs="Courier New"/>
          <w:sz w:val="26"/>
          <w:szCs w:val="26"/>
        </w:rPr>
        <w:t xml:space="preserve"> 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 A költségvetési </w:t>
      </w: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szerv vállalkozási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tevékenységet nem folytathat.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7.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Illetékességi terület: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9B2D9B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A Pápai Többcélú Kistérségi Társulás</w:t>
      </w:r>
      <w:r w:rsidR="005177FD"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megállapodásában vállalt egyes önkormányzati feladatok tekintetében az alábbiak szerint:</w:t>
      </w: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)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szociális alapszolgáltatás: </w:t>
      </w: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proofErr w:type="spell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aa</w:t>
      </w:r>
      <w:proofErr w:type="spell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) házi segítségnyújtás:</w:t>
      </w:r>
    </w:p>
    <w:p w:rsidR="005177FD" w:rsidRPr="005177FD" w:rsidRDefault="005177FD" w:rsidP="005177FD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lastRenderedPageBreak/>
        <w:t>Adásztevel, Bakonyjá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>kó,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Bakonysá</w:t>
      </w:r>
      <w:r w:rsidR="003A000B">
        <w:rPr>
          <w:rFonts w:ascii="Garamond" w:eastAsia="Times New Roman" w:hAnsi="Garamond" w:cs="Courier New"/>
          <w:sz w:val="26"/>
          <w:szCs w:val="26"/>
          <w:lang w:eastAsia="hu-HU"/>
        </w:rPr>
        <w:t>g, Bakonyszentiván,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Bakonytamási, Béb, Békás, Csó</w:t>
      </w:r>
      <w:r w:rsidR="007B6377">
        <w:rPr>
          <w:rFonts w:ascii="Garamond" w:eastAsia="Times New Roman" w:hAnsi="Garamond" w:cs="Courier New"/>
          <w:sz w:val="26"/>
          <w:szCs w:val="26"/>
          <w:lang w:eastAsia="hu-HU"/>
        </w:rPr>
        <w:t>t, Dáka, Döbrönte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, Farkasgyepű, Ganna, Gic, Kup,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Lovás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zpatona, Magyar</w:t>
      </w:r>
      <w:r w:rsidR="006C421D">
        <w:rPr>
          <w:rFonts w:ascii="Garamond" w:eastAsia="Times New Roman" w:hAnsi="Garamond" w:cs="Courier New"/>
          <w:sz w:val="26"/>
          <w:szCs w:val="26"/>
          <w:lang w:eastAsia="hu-HU"/>
        </w:rPr>
        <w:t xml:space="preserve">gencs, Marcalgergelyi, Mezőlak, 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Nagydém, Nagygyimót,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Nemesgörzsöny, Nemesszalók, 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Németbánya, Nóráp, Nyárád,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Pápadereske, Pápakovácsi, Pápasalamon, Pápateszér, Takácsi, Ugod, Vanyola, Várkesző, Vaszar. Vinár települések közigazgatási területe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ab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) családsegítés: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kó, 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 Bakonyság, Bakonyszentiván, Bakonyszücs, Bakonytamási, Béb, Békás, Csót, Dáka, Döbrönte, Egyházaskesző, Farkasgyepű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, Ganna, Gecse, Gic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, 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Homokbödöge,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Kemeneshőgyész, Kemenesszentpéter, Kup, Külsővat, Lovászpatona, Magyargencs, Malomsok, Marcalgergelyi, Marcaltő, Mezőlak, Mihályháza, Nagya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csád, Nagydém, Nagygyimót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 Nagytevel,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Nemesgörzsöny, Nemesszalók, N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területe.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gyermekjóléti alapellátás: 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Adásztevel, Bakonyjákó, 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 Bakonyság, Bakonyszentiván, Bakonyszücs, Bakonytamási, Béb, Békás, Csót, Dáka, Döbrönte, Egyházask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esző, Farkasgyepű, Ganna, Gecse, Gic,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 Homokbödöge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Kemeneshőgyész, Kemenesszentpéter, Kup, Külsővat, Lovászpatona, Magyargencs, Malomsok, Marcalgergelyi, Marcaltő, Mezőlak, Mihályháza, Nagyacsád, 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Nagydém, Nagygyimót, 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Nagytevel,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Nemesgörzsöny, Nemesszalók, N</w:t>
      </w:r>
      <w:r w:rsidR="006C421D"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egészségügyi feladat: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 w:rsidR="00E429EB">
        <w:rPr>
          <w:rFonts w:ascii="Garamond" w:eastAsia="Times New Roman" w:hAnsi="Garamond" w:cs="Courier New"/>
          <w:sz w:val="26"/>
          <w:szCs w:val="26"/>
          <w:lang w:eastAsia="hu-HU"/>
        </w:rPr>
        <w:t>kó, 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, Bakonyság, Bakonyszentiván, Bakonyszücs, Bakonytamási, Béb, Békás, Csót, Dáka, Döbrönte, Egyházaskesző, </w:t>
      </w:r>
      <w:r w:rsidR="00E429EB">
        <w:rPr>
          <w:rFonts w:ascii="Garamond" w:eastAsia="Times New Roman" w:hAnsi="Garamond" w:cs="Courier New"/>
          <w:sz w:val="26"/>
          <w:szCs w:val="26"/>
          <w:lang w:eastAsia="hu-HU"/>
        </w:rPr>
        <w:t xml:space="preserve">Farkasgyepű, Ganna,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Homokbödöge, Kemeneshőgyész, Kemenesszentpéter, Kup, Külsővat, Lovászpatona, Magyargencs, Malomsok, Marcalgergelyi, Marcaltő, Mezőlak, Mihályháza, Nagyacsád, Nagydém, Nagygyimót, Nagytevel, Nemesgörzsöny, Nemesszalók, N</w:t>
      </w:r>
      <w:r w:rsidR="00E429EB"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8.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Alapítói jogokkal felruházott irányító szerv neve: </w:t>
      </w:r>
    </w:p>
    <w:p w:rsidR="005177FD" w:rsidRPr="005177FD" w:rsidRDefault="009B2D9B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Pápai Többcélú </w:t>
      </w:r>
      <w:r w:rsidR="004E662E">
        <w:rPr>
          <w:rFonts w:ascii="Garamond" w:eastAsia="Times New Roman" w:hAnsi="Garamond" w:cs="Courier New"/>
          <w:sz w:val="26"/>
          <w:szCs w:val="26"/>
          <w:lang w:eastAsia="hu-HU"/>
        </w:rPr>
        <w:t xml:space="preserve">Kistérségi </w:t>
      </w:r>
      <w:r w:rsidR="004E662E" w:rsidRPr="005177FD">
        <w:rPr>
          <w:rFonts w:ascii="Garamond" w:eastAsia="Times New Roman" w:hAnsi="Garamond" w:cs="Courier New"/>
          <w:sz w:val="26"/>
          <w:szCs w:val="26"/>
          <w:lang w:eastAsia="hu-HU"/>
        </w:rPr>
        <w:t>Társulás</w:t>
      </w:r>
      <w:r w:rsidR="00BB3280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Tanács</w:t>
      </w:r>
    </w:p>
    <w:p w:rsidR="005177FD" w:rsidRPr="005177FD" w:rsidRDefault="005177FD" w:rsidP="005177FD">
      <w:pPr>
        <w:spacing w:after="0" w:line="240" w:lineRule="auto"/>
        <w:ind w:firstLine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Székhelye: Pápa, Csáky László utca 12. 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9.   </w:t>
      </w:r>
      <w:r w:rsidRPr="005177FD">
        <w:rPr>
          <w:rFonts w:ascii="Garamond" w:eastAsia="Calibri" w:hAnsi="Garamond" w:cs="Times New Roman"/>
          <w:b/>
          <w:sz w:val="24"/>
          <w:szCs w:val="24"/>
        </w:rPr>
        <w:t xml:space="preserve">A költségvetési </w:t>
      </w:r>
      <w:proofErr w:type="gramStart"/>
      <w:r w:rsidRPr="005177FD">
        <w:rPr>
          <w:rFonts w:ascii="Garamond" w:eastAsia="Calibri" w:hAnsi="Garamond" w:cs="Times New Roman"/>
          <w:b/>
          <w:sz w:val="24"/>
          <w:szCs w:val="24"/>
        </w:rPr>
        <w:t>szerv irányító</w:t>
      </w:r>
      <w:proofErr w:type="gramEnd"/>
      <w:r w:rsidRPr="005177FD">
        <w:rPr>
          <w:rFonts w:ascii="Garamond" w:eastAsia="Calibri" w:hAnsi="Garamond" w:cs="Times New Roman"/>
          <w:b/>
          <w:sz w:val="24"/>
          <w:szCs w:val="24"/>
        </w:rPr>
        <w:t>, fenntartó, működtető  szervének  neve és székhelye</w:t>
      </w:r>
      <w:r w:rsidRPr="005177F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5177F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B2D9B">
        <w:rPr>
          <w:rFonts w:ascii="Garamond" w:eastAsia="Calibri" w:hAnsi="Garamond" w:cs="Times New Roman"/>
          <w:sz w:val="24"/>
          <w:szCs w:val="24"/>
        </w:rPr>
        <w:t xml:space="preserve"> Pápai Többcélú Kistérségi Társulás</w:t>
      </w:r>
      <w:r w:rsidRPr="005177FD">
        <w:rPr>
          <w:rFonts w:ascii="Garamond" w:eastAsia="Calibri" w:hAnsi="Garamond" w:cs="Times New Roman"/>
          <w:sz w:val="24"/>
          <w:szCs w:val="24"/>
        </w:rPr>
        <w:t xml:space="preserve"> Társulási Tanács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5177FD">
        <w:rPr>
          <w:rFonts w:ascii="Garamond" w:eastAsia="Calibri" w:hAnsi="Garamond" w:cs="Times New Roman"/>
          <w:sz w:val="24"/>
          <w:szCs w:val="24"/>
        </w:rPr>
        <w:t xml:space="preserve">      Székhely: 8500 Pápa, Csáky László utca 12.</w:t>
      </w:r>
    </w:p>
    <w:p w:rsidR="005177FD" w:rsidRPr="005177FD" w:rsidRDefault="005177FD" w:rsidP="005177FD">
      <w:pPr>
        <w:spacing w:after="0" w:line="240" w:lineRule="auto"/>
        <w:ind w:firstLine="708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10.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Irányító szerv vezetője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: társulási tanács elnöke </w:t>
      </w:r>
    </w:p>
    <w:p w:rsidR="005177FD" w:rsidRPr="005177FD" w:rsidRDefault="005177FD" w:rsidP="005177FD">
      <w:pPr>
        <w:spacing w:after="0" w:line="240" w:lineRule="auto"/>
        <w:ind w:left="284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E92FC8" w:rsidRDefault="00E92FC8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E92FC8" w:rsidRDefault="00E92FC8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lastRenderedPageBreak/>
        <w:t xml:space="preserve">11.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Gazdálkodási besorolása: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önállóan működő költségvetési szerv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ind w:left="30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Költségveté</w:t>
      </w:r>
      <w:r w:rsidR="00F85410">
        <w:rPr>
          <w:rFonts w:ascii="Garamond" w:eastAsia="Times New Roman" w:hAnsi="Garamond" w:cs="Courier New"/>
          <w:sz w:val="26"/>
          <w:szCs w:val="26"/>
          <w:lang w:eastAsia="hu-HU"/>
        </w:rPr>
        <w:t>sét Pápai Többcélú Kistérségi Tár</w:t>
      </w:r>
      <w:bookmarkStart w:id="0" w:name="_GoBack"/>
      <w:bookmarkEnd w:id="0"/>
      <w:r w:rsidR="00F85410">
        <w:rPr>
          <w:rFonts w:ascii="Garamond" w:eastAsia="Times New Roman" w:hAnsi="Garamond" w:cs="Courier New"/>
          <w:sz w:val="26"/>
          <w:szCs w:val="26"/>
          <w:lang w:eastAsia="hu-HU"/>
        </w:rPr>
        <w:t>sulás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éves költségvetése tartalmazza. A gazdálkodással kapcsolatos feladatokat a Vaszari Közös Önkormányzati Hivatal látja el.</w:t>
      </w:r>
    </w:p>
    <w:p w:rsidR="005177FD" w:rsidRPr="005177FD" w:rsidRDefault="005177FD" w:rsidP="005177FD">
      <w:pPr>
        <w:spacing w:after="0" w:line="240" w:lineRule="auto"/>
        <w:ind w:left="30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4E662E" w:rsidRDefault="004E662E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12.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 költségvetési szerv vezetőjének kinevezési rendje: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Az intézmén</w:t>
      </w:r>
      <w:r w:rsidR="009B2D9B">
        <w:rPr>
          <w:rFonts w:ascii="Garamond" w:eastAsia="Times New Roman" w:hAnsi="Garamond" w:cs="Courier New"/>
          <w:sz w:val="26"/>
          <w:szCs w:val="26"/>
          <w:lang w:eastAsia="hu-HU"/>
        </w:rPr>
        <w:t>y vezetőjét a Pápai Többcélú Kistérségi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="00E92FC8">
        <w:rPr>
          <w:rFonts w:ascii="Garamond" w:eastAsia="Times New Roman" w:hAnsi="Garamond" w:cs="Courier New"/>
          <w:sz w:val="26"/>
          <w:szCs w:val="26"/>
          <w:lang w:eastAsia="hu-HU"/>
        </w:rPr>
        <w:t xml:space="preserve">Társulás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Társulási Tanácsa bízza meg 5 évre nyilvános pályázat útján. a közalkalmazott</w:t>
      </w:r>
      <w:r w:rsidR="00BB49DC">
        <w:rPr>
          <w:rFonts w:ascii="Garamond" w:eastAsia="Times New Roman" w:hAnsi="Garamond" w:cs="Courier New"/>
          <w:sz w:val="26"/>
          <w:szCs w:val="26"/>
          <w:lang w:eastAsia="hu-HU"/>
        </w:rPr>
        <w:t xml:space="preserve">ak jogállásáról szóló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1992. évi XXXIII. törvény alapján.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 megbízás előkészítését, a pályázati eljárással kapcsolatos feladatokat a Vaszari Közös Önkormányzati Hivatal látja el.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>Az intézményvezető önálló munkaáltatói jogkörrel rendelkezik az intézmény közalkalmazottjai, fizikai állományú dolgozói vonatkozásában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Az intézményvezető magasabb beosztású közalkalmazottnak minősül. 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13. </w:t>
      </w:r>
      <w:r w:rsidRPr="005177FD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>Feladat</w:t>
      </w:r>
      <w:r w:rsidR="009B2D9B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ellátást szolgáló </w:t>
      </w:r>
      <w:proofErr w:type="gramStart"/>
      <w:r w:rsidR="009B2D9B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>vagyon,</w:t>
      </w:r>
      <w:r w:rsidRPr="005177FD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 feletti</w:t>
      </w:r>
      <w:proofErr w:type="gramEnd"/>
      <w:r w:rsidRPr="005177FD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 rendelkezés joga: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A költségvetési szerv működésének pénzügyi alapját a központi költségvetésből nyújtott támogatás, települési önkormányzatok befizetései, az egyéb támogatások és pályázatokon nyert pénzügyi források képezik. A települési önkormányzatok tagsági hozzájárulása és tagdíja az éves költségvetésben kerül meghatározásra.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ind w:left="360" w:firstLine="12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feladatellátást szolgáló vagyon:</w:t>
      </w:r>
    </w:p>
    <w:p w:rsidR="005177FD" w:rsidRPr="005177FD" w:rsidRDefault="005177FD" w:rsidP="005177F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jogelődöktől átvett vagyon,</w:t>
      </w:r>
    </w:p>
    <w:p w:rsidR="005177FD" w:rsidRPr="005177FD" w:rsidRDefault="005177FD" w:rsidP="005177F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az alapítók elkülönült vagyonából az alapítók által üzemeltetésre átadott vagyon.</w:t>
      </w:r>
    </w:p>
    <w:p w:rsidR="005177FD" w:rsidRPr="005177FD" w:rsidRDefault="005177FD" w:rsidP="005177FD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költségvetési szerv működése során keletkező v</w:t>
      </w:r>
      <w:r w:rsidR="009B2D9B">
        <w:rPr>
          <w:rFonts w:ascii="Garamond" w:eastAsia="Times New Roman" w:hAnsi="Garamond" w:cs="Times New Roman"/>
          <w:sz w:val="26"/>
          <w:szCs w:val="26"/>
          <w:lang w:eastAsia="hu-HU"/>
        </w:rPr>
        <w:t>agyonnövekmény a Pápai Töb</w:t>
      </w:r>
      <w:r w:rsidR="000179CA">
        <w:rPr>
          <w:rFonts w:ascii="Garamond" w:eastAsia="Times New Roman" w:hAnsi="Garamond" w:cs="Times New Roman"/>
          <w:sz w:val="26"/>
          <w:szCs w:val="26"/>
          <w:lang w:eastAsia="hu-HU"/>
        </w:rPr>
        <w:t>b</w:t>
      </w:r>
      <w:r w:rsidR="009B2D9B">
        <w:rPr>
          <w:rFonts w:ascii="Garamond" w:eastAsia="Times New Roman" w:hAnsi="Garamond" w:cs="Times New Roman"/>
          <w:sz w:val="26"/>
          <w:szCs w:val="26"/>
          <w:lang w:eastAsia="hu-HU"/>
        </w:rPr>
        <w:t>célú Kistérségi</w:t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Társulás tulajdona.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14.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Foglalkoztatottjaira vonatkozó foglalkoztatási </w:t>
      </w:r>
      <w:proofErr w:type="gramStart"/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jogviszony(</w:t>
      </w:r>
      <w:proofErr w:type="gramEnd"/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ok) megjelölése: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Foglalkoztatottjainak jogviszonya alapesetben közalkalmazotti jogviszony, amelyre a közalkalmazottak jogállásáról szóló, többször módosított 1992. évi XXXIII. törvényben foglaltak az irányadók. Egyes foglalkoztatottjainak a jogviszonya munkaviszony, melyre nézve a Munka Törvénykönyvéről szóló 2012. évi I. törvényben foglaltak az irányadók, egyéb foglalkoztatásra irányuló jogviszonyra a Polgári Törvénykönyvről szóló 1959. évi IV. törvény szabályai az irányadók.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15.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Költségvetési szerv jogelődje: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ind w:firstLine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Pápai Többcélú Kistérségi Társulás Munkaszervezete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Székhelye: 8500 Pápa, Csáky László u. 12. 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16.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Az alapító okirat hatályba lépése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: Jelen alapító okirat 2013. július 1-én lép hatályba.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Pápa, 2013.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5542B4" w:rsidRDefault="005177FD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                   Kunszt </w:t>
      </w:r>
      <w:proofErr w:type="gramStart"/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Szabolcs </w:t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ab/>
        <w:t xml:space="preserve">           </w:t>
      </w:r>
      <w:proofErr w:type="spellStart"/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Svasticsné</w:t>
      </w:r>
      <w:proofErr w:type="spellEnd"/>
      <w:proofErr w:type="gramEnd"/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Hegedüs Henriett</w:t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ab/>
        <w:t xml:space="preserve"> </w:t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ab/>
        <w:t xml:space="preserve">      elnök </w:t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ab/>
        <w:t xml:space="preserve">    munkaszervezet vezető </w:t>
      </w:r>
    </w:p>
    <w:p w:rsidR="000179CA" w:rsidRDefault="000179CA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0179CA" w:rsidRDefault="000179CA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>Záradék:</w:t>
      </w:r>
    </w:p>
    <w:p w:rsidR="000179CA" w:rsidRPr="000179CA" w:rsidRDefault="000179CA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>Jelen alapító okiratot a Pápai Többcélú Kistérségi Társulás Társulási Tanácsa /2013. (IV. 25.) határozatával elfogadta.</w:t>
      </w:r>
    </w:p>
    <w:sectPr w:rsidR="000179CA" w:rsidRPr="0001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5ECB"/>
    <w:multiLevelType w:val="hybridMultilevel"/>
    <w:tmpl w:val="63ECE07A"/>
    <w:lvl w:ilvl="0" w:tplc="6462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AE2C5A">
      <w:start w:val="28"/>
      <w:numFmt w:val="lowerLetter"/>
      <w:lvlText w:val="%2)"/>
      <w:lvlJc w:val="left"/>
      <w:pPr>
        <w:tabs>
          <w:tab w:val="num" w:pos="1695"/>
        </w:tabs>
        <w:ind w:left="1695" w:hanging="61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42E55"/>
    <w:multiLevelType w:val="hybridMultilevel"/>
    <w:tmpl w:val="FAB2125E"/>
    <w:lvl w:ilvl="0" w:tplc="4E466C0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FD"/>
    <w:rsid w:val="000179CA"/>
    <w:rsid w:val="00335D39"/>
    <w:rsid w:val="003A000B"/>
    <w:rsid w:val="004435E6"/>
    <w:rsid w:val="004E662E"/>
    <w:rsid w:val="005177FD"/>
    <w:rsid w:val="00535435"/>
    <w:rsid w:val="005542B4"/>
    <w:rsid w:val="005C4F0E"/>
    <w:rsid w:val="00651D93"/>
    <w:rsid w:val="006A029F"/>
    <w:rsid w:val="006C421D"/>
    <w:rsid w:val="007B6377"/>
    <w:rsid w:val="009B2D9B"/>
    <w:rsid w:val="009F3D5E"/>
    <w:rsid w:val="00AC7F08"/>
    <w:rsid w:val="00BB3280"/>
    <w:rsid w:val="00BB49DC"/>
    <w:rsid w:val="00C61BB9"/>
    <w:rsid w:val="00E429EB"/>
    <w:rsid w:val="00E92FC8"/>
    <w:rsid w:val="00F85410"/>
    <w:rsid w:val="00F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6459-3F23-47BB-9338-184148B6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887</Words>
  <Characters>6126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9</cp:revision>
  <dcterms:created xsi:type="dcterms:W3CDTF">2013-04-17T11:51:00Z</dcterms:created>
  <dcterms:modified xsi:type="dcterms:W3CDTF">2013-05-22T07:10:00Z</dcterms:modified>
</cp:coreProperties>
</file>