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DD" w:rsidRDefault="004254DD" w:rsidP="008653DA">
      <w:pPr>
        <w:spacing w:after="0" w:line="240" w:lineRule="auto"/>
        <w:jc w:val="right"/>
        <w:rPr>
          <w:b/>
          <w:sz w:val="28"/>
          <w:szCs w:val="28"/>
        </w:rPr>
      </w:pPr>
      <w:bookmarkStart w:id="0" w:name="_GoBack"/>
      <w:bookmarkEnd w:id="0"/>
    </w:p>
    <w:p w:rsidR="008653DA" w:rsidRPr="00366D53" w:rsidRDefault="0084286B" w:rsidP="008653DA">
      <w:pPr>
        <w:spacing w:after="0" w:line="240" w:lineRule="auto"/>
        <w:jc w:val="right"/>
        <w:rPr>
          <w:b/>
          <w:sz w:val="28"/>
          <w:szCs w:val="28"/>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pt;margin-top:6pt;width:82.9pt;height:1in;z-index:251660288;mso-wrap-edited:f" wrapcoords="-195 0 -195 21375 21600 21375 21600 0 -195 0" fillcolor="#ffefd1">
            <v:fill color2="#d1c39f" angle="-90" focusposition=".5,.5" focussize="" colors="0 #ffefd1;42598f #f0ebd5;1 #d1c39f" method="none" focus="100%" type="gradientRadial"/>
            <v:imagedata r:id="rId5" o:title=""/>
            <w10:wrap type="tight"/>
          </v:shape>
          <o:OLEObject Type="Embed" ProgID="CorelDRAW.Graphic.9" ShapeID="_x0000_s1026" DrawAspect="Content" ObjectID="_1493033423" r:id="rId6"/>
        </w:object>
      </w:r>
      <w:r w:rsidR="008653DA" w:rsidRPr="00366D53">
        <w:rPr>
          <w:b/>
          <w:sz w:val="28"/>
          <w:szCs w:val="28"/>
        </w:rPr>
        <w:t xml:space="preserve">Tömpe és </w:t>
      </w:r>
      <w:r w:rsidR="002F7595">
        <w:rPr>
          <w:b/>
          <w:sz w:val="28"/>
          <w:szCs w:val="28"/>
        </w:rPr>
        <w:t xml:space="preserve">Kiss Belső Ellenőrzési </w:t>
      </w:r>
      <w:r w:rsidR="008653DA" w:rsidRPr="00366D53">
        <w:rPr>
          <w:b/>
          <w:sz w:val="28"/>
          <w:szCs w:val="28"/>
        </w:rPr>
        <w:t>Betéti Társaság</w:t>
      </w:r>
    </w:p>
    <w:p w:rsidR="008653DA" w:rsidRPr="00366D53" w:rsidRDefault="008653DA" w:rsidP="008653DA">
      <w:pPr>
        <w:spacing w:after="0" w:line="240" w:lineRule="auto"/>
        <w:jc w:val="right"/>
      </w:pPr>
      <w:r w:rsidRPr="00366D53">
        <w:t xml:space="preserve">8200 Veszprém, </w:t>
      </w:r>
      <w:r w:rsidR="002F7595">
        <w:t>Jutasi u. 91. Fsz. 3.</w:t>
      </w:r>
    </w:p>
    <w:p w:rsidR="008653DA" w:rsidRDefault="008653DA" w:rsidP="008653DA">
      <w:pPr>
        <w:spacing w:after="0" w:line="240" w:lineRule="auto"/>
        <w:jc w:val="right"/>
      </w:pPr>
      <w:r w:rsidRPr="00366D53">
        <w:t>Tel: 88/401-140</w:t>
      </w:r>
    </w:p>
    <w:p w:rsidR="00DF4AD6" w:rsidRPr="00366D53" w:rsidRDefault="00DF4AD6" w:rsidP="008653DA">
      <w:pPr>
        <w:spacing w:after="0" w:line="240" w:lineRule="auto"/>
        <w:jc w:val="right"/>
      </w:pPr>
      <w:proofErr w:type="spellStart"/>
      <w:r>
        <w:t>Fay</w:t>
      </w:r>
      <w:proofErr w:type="spellEnd"/>
      <w:r>
        <w:t>:88/799-063</w:t>
      </w:r>
    </w:p>
    <w:p w:rsidR="008653DA" w:rsidRPr="000D734F" w:rsidRDefault="008653DA" w:rsidP="008653DA">
      <w:pPr>
        <w:spacing w:after="0" w:line="240" w:lineRule="auto"/>
        <w:jc w:val="right"/>
        <w:rPr>
          <w:color w:val="000000" w:themeColor="text1"/>
        </w:rPr>
      </w:pPr>
      <w:r w:rsidRPr="00366D53">
        <w:t>E-mail</w:t>
      </w:r>
      <w:r w:rsidRPr="000D734F">
        <w:rPr>
          <w:color w:val="000000" w:themeColor="text1"/>
        </w:rPr>
        <w:t xml:space="preserve">: </w:t>
      </w:r>
      <w:r w:rsidR="002F7595">
        <w:rPr>
          <w:color w:val="000000" w:themeColor="text1"/>
        </w:rPr>
        <w:t>tompeestarsa@tompeestarsa.hu</w:t>
      </w:r>
    </w:p>
    <w:p w:rsidR="008653DA" w:rsidRDefault="008653DA" w:rsidP="008653DA">
      <w:pPr>
        <w:spacing w:after="0" w:line="240" w:lineRule="auto"/>
        <w:jc w:val="right"/>
      </w:pPr>
    </w:p>
    <w:p w:rsidR="008653DA" w:rsidRDefault="008653DA" w:rsidP="008653DA">
      <w:pPr>
        <w:spacing w:after="0"/>
        <w:jc w:val="center"/>
      </w:pPr>
    </w:p>
    <w:p w:rsidR="008653DA" w:rsidRPr="00B0651B" w:rsidRDefault="008653DA" w:rsidP="008653DA">
      <w:pPr>
        <w:shd w:val="clear" w:color="auto" w:fill="FFFFFF"/>
        <w:spacing w:after="0" w:line="240" w:lineRule="auto"/>
        <w:rPr>
          <w:rFonts w:ascii="Times New Roman" w:eastAsia="Times New Roman" w:hAnsi="Times New Roman"/>
          <w:color w:val="000000"/>
          <w:sz w:val="24"/>
          <w:szCs w:val="24"/>
          <w:lang w:eastAsia="hu-HU"/>
        </w:rPr>
      </w:pPr>
    </w:p>
    <w:p w:rsidR="008653DA" w:rsidRPr="008F15AE" w:rsidRDefault="008653DA" w:rsidP="008653DA">
      <w:pPr>
        <w:spacing w:after="0" w:line="240" w:lineRule="auto"/>
        <w:jc w:val="both"/>
        <w:rPr>
          <w:rFonts w:ascii="Times New Roman" w:hAnsi="Times New Roman"/>
          <w:b/>
          <w:sz w:val="24"/>
          <w:szCs w:val="24"/>
        </w:rPr>
      </w:pPr>
    </w:p>
    <w:p w:rsidR="008653DA" w:rsidRPr="008F15AE" w:rsidRDefault="008653DA" w:rsidP="008653DA">
      <w:pPr>
        <w:spacing w:after="0" w:line="240" w:lineRule="auto"/>
        <w:jc w:val="both"/>
        <w:rPr>
          <w:rFonts w:ascii="Times New Roman" w:hAnsi="Times New Roman"/>
          <w:b/>
          <w:sz w:val="24"/>
          <w:szCs w:val="24"/>
        </w:rPr>
      </w:pPr>
    </w:p>
    <w:p w:rsidR="008653DA" w:rsidRPr="0020777F" w:rsidRDefault="008653DA" w:rsidP="008653DA">
      <w:pPr>
        <w:spacing w:after="0" w:line="240" w:lineRule="auto"/>
        <w:jc w:val="center"/>
        <w:rPr>
          <w:rFonts w:ascii="Times New Roman" w:hAnsi="Times New Roman"/>
          <w:b/>
          <w:sz w:val="32"/>
          <w:szCs w:val="32"/>
        </w:rPr>
      </w:pPr>
      <w:r>
        <w:rPr>
          <w:rFonts w:ascii="Times New Roman" w:hAnsi="Times New Roman"/>
          <w:b/>
          <w:sz w:val="32"/>
          <w:szCs w:val="32"/>
        </w:rPr>
        <w:t>Összefoglaló je</w:t>
      </w:r>
      <w:r w:rsidRPr="0020777F">
        <w:rPr>
          <w:rFonts w:ascii="Times New Roman" w:hAnsi="Times New Roman"/>
          <w:b/>
          <w:sz w:val="32"/>
          <w:szCs w:val="32"/>
        </w:rPr>
        <w:t xml:space="preserve">lentés </w:t>
      </w:r>
    </w:p>
    <w:p w:rsidR="008653DA" w:rsidRPr="008F15AE" w:rsidRDefault="008653DA" w:rsidP="000F23ED">
      <w:pPr>
        <w:tabs>
          <w:tab w:val="left" w:pos="7371"/>
        </w:tabs>
        <w:spacing w:after="0" w:line="240" w:lineRule="auto"/>
        <w:jc w:val="both"/>
        <w:rPr>
          <w:rFonts w:ascii="Times New Roman" w:hAnsi="Times New Roman"/>
          <w:b/>
          <w:sz w:val="24"/>
          <w:szCs w:val="24"/>
        </w:rPr>
      </w:pPr>
    </w:p>
    <w:p w:rsidR="008653DA" w:rsidRDefault="00C57528" w:rsidP="00BD42EC">
      <w:pPr>
        <w:spacing w:after="0" w:line="240" w:lineRule="auto"/>
        <w:jc w:val="center"/>
        <w:rPr>
          <w:rFonts w:ascii="Times New Roman" w:hAnsi="Times New Roman"/>
          <w:b/>
          <w:sz w:val="24"/>
          <w:szCs w:val="24"/>
        </w:rPr>
      </w:pPr>
      <w:r w:rsidRPr="00C57528">
        <w:rPr>
          <w:rFonts w:ascii="Times New Roman" w:hAnsi="Times New Roman"/>
          <w:b/>
          <w:sz w:val="24"/>
          <w:szCs w:val="24"/>
        </w:rPr>
        <w:t>Pápa-környéki Önkormányzatok Feladatellátó Társulás</w:t>
      </w:r>
      <w:r>
        <w:rPr>
          <w:rFonts w:ascii="Times New Roman" w:hAnsi="Times New Roman"/>
          <w:b/>
          <w:sz w:val="24"/>
          <w:szCs w:val="24"/>
        </w:rPr>
        <w:t>a</w:t>
      </w:r>
      <w:r w:rsidR="008653DA">
        <w:rPr>
          <w:rFonts w:ascii="Times New Roman" w:hAnsi="Times New Roman"/>
          <w:b/>
          <w:sz w:val="24"/>
          <w:szCs w:val="24"/>
        </w:rPr>
        <w:t xml:space="preserve"> 201</w:t>
      </w:r>
      <w:r w:rsidR="00DF4AD6">
        <w:rPr>
          <w:rFonts w:ascii="Times New Roman" w:hAnsi="Times New Roman"/>
          <w:b/>
          <w:sz w:val="24"/>
          <w:szCs w:val="24"/>
        </w:rPr>
        <w:t>4</w:t>
      </w:r>
      <w:r w:rsidR="008653DA">
        <w:rPr>
          <w:rFonts w:ascii="Times New Roman" w:hAnsi="Times New Roman"/>
          <w:b/>
          <w:sz w:val="24"/>
          <w:szCs w:val="24"/>
        </w:rPr>
        <w:t>. évi belső ellenőrzéséről</w:t>
      </w:r>
    </w:p>
    <w:p w:rsidR="008653DA" w:rsidRDefault="008653DA" w:rsidP="008653DA">
      <w:pPr>
        <w:spacing w:after="0" w:line="240" w:lineRule="auto"/>
        <w:jc w:val="both"/>
        <w:rPr>
          <w:rFonts w:ascii="Times New Roman" w:hAnsi="Times New Roman"/>
          <w:b/>
          <w:sz w:val="24"/>
          <w:szCs w:val="24"/>
        </w:rPr>
      </w:pPr>
    </w:p>
    <w:p w:rsidR="008653DA" w:rsidRDefault="008653DA" w:rsidP="008653DA">
      <w:pPr>
        <w:spacing w:after="0" w:line="240" w:lineRule="auto"/>
        <w:jc w:val="both"/>
        <w:rPr>
          <w:rFonts w:ascii="Times New Roman" w:hAnsi="Times New Roman"/>
          <w:b/>
          <w:sz w:val="24"/>
          <w:szCs w:val="24"/>
        </w:rPr>
      </w:pPr>
    </w:p>
    <w:p w:rsidR="008653DA" w:rsidRDefault="0084286B" w:rsidP="008653DA">
      <w:pPr>
        <w:spacing w:after="120" w:line="240" w:lineRule="auto"/>
        <w:jc w:val="both"/>
        <w:rPr>
          <w:rFonts w:ascii="Times New Roman" w:hAnsi="Times New Roman"/>
          <w:sz w:val="24"/>
          <w:szCs w:val="24"/>
        </w:rPr>
      </w:pPr>
      <w:hyperlink r:id="rId7" w:history="1">
        <w:r w:rsidR="00CC0F4E" w:rsidRPr="00CC0F4E">
          <w:rPr>
            <w:rStyle w:val="Hiperhivatkozs"/>
            <w:rFonts w:ascii="Times New Roman" w:hAnsi="Times New Roman"/>
            <w:color w:val="auto"/>
            <w:sz w:val="24"/>
            <w:szCs w:val="24"/>
            <w:u w:val="none"/>
          </w:rPr>
          <w:t>A költségvetési szervek belső kontrollrendszeréről és belső ellenőrzéséről szóló 370/2011. (XII. 31.) Korm</w:t>
        </w:r>
        <w:r w:rsidR="00CC0F4E">
          <w:rPr>
            <w:rStyle w:val="Hiperhivatkozs"/>
            <w:rFonts w:ascii="Times New Roman" w:hAnsi="Times New Roman"/>
            <w:color w:val="auto"/>
            <w:sz w:val="24"/>
            <w:szCs w:val="24"/>
            <w:u w:val="none"/>
          </w:rPr>
          <w:t>ány</w:t>
        </w:r>
        <w:r w:rsidR="00CC0F4E" w:rsidRPr="00CC0F4E">
          <w:rPr>
            <w:rStyle w:val="Hiperhivatkozs"/>
            <w:rFonts w:ascii="Times New Roman" w:hAnsi="Times New Roman"/>
            <w:color w:val="auto"/>
            <w:sz w:val="24"/>
            <w:szCs w:val="24"/>
            <w:u w:val="none"/>
          </w:rPr>
          <w:t>rendelet</w:t>
        </w:r>
      </w:hyperlink>
      <w:r w:rsidR="008653DA">
        <w:rPr>
          <w:rFonts w:ascii="Times New Roman" w:hAnsi="Times New Roman"/>
          <w:sz w:val="24"/>
          <w:szCs w:val="24"/>
        </w:rPr>
        <w:t xml:space="preserve"> </w:t>
      </w:r>
      <w:r w:rsidR="00CC0F4E">
        <w:rPr>
          <w:rFonts w:ascii="Times New Roman" w:hAnsi="Times New Roman"/>
          <w:sz w:val="24"/>
          <w:szCs w:val="24"/>
        </w:rPr>
        <w:t>49</w:t>
      </w:r>
      <w:r w:rsidR="008653DA">
        <w:rPr>
          <w:rFonts w:ascii="Times New Roman" w:hAnsi="Times New Roman"/>
          <w:sz w:val="24"/>
          <w:szCs w:val="24"/>
        </w:rPr>
        <w:t xml:space="preserve">.§ </w:t>
      </w:r>
      <w:r w:rsidR="00CC0F4E">
        <w:rPr>
          <w:rFonts w:ascii="Times New Roman" w:hAnsi="Times New Roman"/>
          <w:sz w:val="24"/>
          <w:szCs w:val="24"/>
        </w:rPr>
        <w:t>(1)</w:t>
      </w:r>
      <w:r w:rsidR="008653DA">
        <w:rPr>
          <w:rFonts w:ascii="Times New Roman" w:hAnsi="Times New Roman"/>
          <w:sz w:val="24"/>
          <w:szCs w:val="24"/>
        </w:rPr>
        <w:t xml:space="preserve"> </w:t>
      </w:r>
      <w:r w:rsidR="00CC0F4E">
        <w:rPr>
          <w:rFonts w:ascii="Times New Roman" w:hAnsi="Times New Roman"/>
          <w:sz w:val="24"/>
          <w:szCs w:val="24"/>
        </w:rPr>
        <w:t>bekezdése</w:t>
      </w:r>
      <w:r w:rsidR="008653DA">
        <w:rPr>
          <w:rFonts w:ascii="Times New Roman" w:hAnsi="Times New Roman"/>
          <w:sz w:val="24"/>
          <w:szCs w:val="24"/>
        </w:rPr>
        <w:t xml:space="preserve"> szerint a belső ellenőrzési vezető kötelezettség</w:t>
      </w:r>
      <w:r w:rsidR="00CC0F4E">
        <w:rPr>
          <w:rFonts w:ascii="Times New Roman" w:hAnsi="Times New Roman"/>
          <w:sz w:val="24"/>
          <w:szCs w:val="24"/>
        </w:rPr>
        <w:t>e</w:t>
      </w:r>
      <w:r w:rsidR="008653DA">
        <w:rPr>
          <w:rFonts w:ascii="Times New Roman" w:hAnsi="Times New Roman"/>
          <w:sz w:val="24"/>
          <w:szCs w:val="24"/>
        </w:rPr>
        <w:t xml:space="preserve">ként írja elő az éves összefoglaló jelentés elkészítését.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Kötelezettségünknek eleget téve az alábbiakban részletezzük </w:t>
      </w:r>
      <w:r w:rsidR="003007E1">
        <w:rPr>
          <w:rFonts w:ascii="Times New Roman" w:hAnsi="Times New Roman"/>
          <w:sz w:val="24"/>
          <w:szCs w:val="24"/>
        </w:rPr>
        <w:t>az</w:t>
      </w:r>
      <w:r>
        <w:rPr>
          <w:rFonts w:ascii="Times New Roman" w:hAnsi="Times New Roman"/>
          <w:sz w:val="24"/>
          <w:szCs w:val="24"/>
        </w:rPr>
        <w:t xml:space="preserve"> </w:t>
      </w:r>
      <w:r w:rsidR="001F527E">
        <w:rPr>
          <w:rFonts w:ascii="Times New Roman" w:hAnsi="Times New Roman"/>
          <w:sz w:val="24"/>
          <w:szCs w:val="24"/>
        </w:rPr>
        <w:t>Társulás</w:t>
      </w:r>
      <w:r>
        <w:rPr>
          <w:rFonts w:ascii="Times New Roman" w:hAnsi="Times New Roman"/>
          <w:sz w:val="24"/>
          <w:szCs w:val="24"/>
        </w:rPr>
        <w:t xml:space="preserve"> </w:t>
      </w:r>
      <w:r w:rsidR="00CC0F4E">
        <w:rPr>
          <w:rFonts w:ascii="Times New Roman" w:hAnsi="Times New Roman"/>
          <w:sz w:val="24"/>
          <w:szCs w:val="24"/>
        </w:rPr>
        <w:t>201</w:t>
      </w:r>
      <w:r w:rsidR="00DF4AD6">
        <w:rPr>
          <w:rFonts w:ascii="Times New Roman" w:hAnsi="Times New Roman"/>
          <w:sz w:val="24"/>
          <w:szCs w:val="24"/>
        </w:rPr>
        <w:t>4</w:t>
      </w:r>
      <w:r>
        <w:rPr>
          <w:rFonts w:ascii="Times New Roman" w:hAnsi="Times New Roman"/>
          <w:sz w:val="24"/>
          <w:szCs w:val="24"/>
        </w:rPr>
        <w:t xml:space="preserve">. évi belső ellenőrzésének teljesítését.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Az éves összefoglaló jelentés az évközi egyedi jelentéseken túl, egy összefogott, lényegre törő tájékoztatást ad a Hivatal részére, és kiemelten a felügyeleti szerv részére.</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Az ellenőrzési jelentésekből nyerhető információk jelentős mértékben támogatják a Nemzetgazdasági Minisztérium az államháztartás belső pénzügyi ellenőrzési rendszer vonatkozásában végzett központi koordinációs és harmonizációs tevékenységét. </w:t>
      </w:r>
    </w:p>
    <w:p w:rsidR="00DF4AD6" w:rsidRDefault="00DF4AD6" w:rsidP="00DF4AD6">
      <w:pPr>
        <w:spacing w:after="0" w:line="240" w:lineRule="auto"/>
        <w:jc w:val="both"/>
        <w:rPr>
          <w:rFonts w:ascii="Times New Roman" w:hAnsi="Times New Roman"/>
          <w:sz w:val="24"/>
          <w:szCs w:val="24"/>
        </w:rPr>
      </w:pPr>
      <w:r>
        <w:rPr>
          <w:rFonts w:ascii="Times New Roman" w:hAnsi="Times New Roman"/>
          <w:sz w:val="24"/>
          <w:szCs w:val="24"/>
        </w:rPr>
        <w:t>A 2014. évi belső ellenőrzési terv kockázatelemzésen alapult, mely kockázatelemzés a kockázati elemek gazdasági személyi hatásuk nagyságrendi súlyozásából kialakult mátrix formában valósult meg.</w:t>
      </w:r>
    </w:p>
    <w:p w:rsidR="00DF4AD6" w:rsidRDefault="00DF4AD6" w:rsidP="00DF4AD6">
      <w:pPr>
        <w:spacing w:after="0" w:line="240" w:lineRule="auto"/>
        <w:jc w:val="both"/>
        <w:rPr>
          <w:rFonts w:ascii="Times New Roman" w:hAnsi="Times New Roman"/>
          <w:sz w:val="24"/>
          <w:szCs w:val="24"/>
        </w:rPr>
      </w:pPr>
    </w:p>
    <w:p w:rsidR="00DF4AD6" w:rsidRDefault="008653DA" w:rsidP="00DF4AD6">
      <w:pPr>
        <w:spacing w:after="0" w:line="240" w:lineRule="auto"/>
        <w:jc w:val="both"/>
        <w:rPr>
          <w:rFonts w:ascii="Times New Roman" w:hAnsi="Times New Roman"/>
          <w:sz w:val="24"/>
          <w:szCs w:val="24"/>
        </w:rPr>
      </w:pPr>
      <w:r>
        <w:rPr>
          <w:rFonts w:ascii="Times New Roman" w:hAnsi="Times New Roman"/>
          <w:sz w:val="24"/>
          <w:szCs w:val="24"/>
        </w:rPr>
        <w:t>A 201</w:t>
      </w:r>
      <w:r w:rsidR="00DF4AD6">
        <w:rPr>
          <w:rFonts w:ascii="Times New Roman" w:hAnsi="Times New Roman"/>
          <w:sz w:val="24"/>
          <w:szCs w:val="24"/>
        </w:rPr>
        <w:t>4</w:t>
      </w:r>
      <w:r>
        <w:rPr>
          <w:rFonts w:ascii="Times New Roman" w:hAnsi="Times New Roman"/>
          <w:sz w:val="24"/>
          <w:szCs w:val="24"/>
        </w:rPr>
        <w:t xml:space="preserve">. évi belső ellenőrzési tervben rögzítetteknek </w:t>
      </w:r>
      <w:r w:rsidRPr="00A838F6">
        <w:rPr>
          <w:rFonts w:ascii="Times New Roman" w:hAnsi="Times New Roman"/>
          <w:sz w:val="24"/>
          <w:szCs w:val="24"/>
        </w:rPr>
        <w:t>megfelelően</w:t>
      </w:r>
      <w:r>
        <w:rPr>
          <w:rFonts w:ascii="Times New Roman" w:hAnsi="Times New Roman"/>
          <w:sz w:val="24"/>
          <w:szCs w:val="24"/>
        </w:rPr>
        <w:t xml:space="preserve"> társaságunk a vállalt feladatokat maradéktalanul elvégezte, az éves ell</w:t>
      </w:r>
      <w:r w:rsidR="00DF4AD6">
        <w:rPr>
          <w:rFonts w:ascii="Times New Roman" w:hAnsi="Times New Roman"/>
          <w:sz w:val="24"/>
          <w:szCs w:val="24"/>
        </w:rPr>
        <w:t>enőrzési tervtől nem tértünk el, a lefolytatott ellenőrzések összhangban voltak az ellenőrzési tervvel.</w:t>
      </w:r>
      <w:r>
        <w:rPr>
          <w:rFonts w:ascii="Times New Roman" w:hAnsi="Times New Roman"/>
          <w:sz w:val="24"/>
          <w:szCs w:val="24"/>
        </w:rPr>
        <w:t xml:space="preserve"> </w:t>
      </w:r>
      <w:r w:rsidR="00DF4AD6">
        <w:rPr>
          <w:rFonts w:ascii="Times New Roman" w:hAnsi="Times New Roman"/>
          <w:sz w:val="24"/>
          <w:szCs w:val="24"/>
        </w:rPr>
        <w:t>O</w:t>
      </w:r>
      <w:r>
        <w:rPr>
          <w:rFonts w:ascii="Times New Roman" w:hAnsi="Times New Roman"/>
          <w:sz w:val="24"/>
          <w:szCs w:val="24"/>
        </w:rPr>
        <w:t>lyan rendkívüli esemény nem történt 201</w:t>
      </w:r>
      <w:r w:rsidR="00DF4AD6">
        <w:rPr>
          <w:rFonts w:ascii="Times New Roman" w:hAnsi="Times New Roman"/>
          <w:sz w:val="24"/>
          <w:szCs w:val="24"/>
        </w:rPr>
        <w:t>4</w:t>
      </w:r>
      <w:r>
        <w:rPr>
          <w:rFonts w:ascii="Times New Roman" w:hAnsi="Times New Roman"/>
          <w:sz w:val="24"/>
          <w:szCs w:val="24"/>
        </w:rPr>
        <w:t xml:space="preserve">. gazdasági év során, amely </w:t>
      </w:r>
      <w:r w:rsidR="00DF4AD6">
        <w:rPr>
          <w:rFonts w:ascii="Times New Roman" w:hAnsi="Times New Roman"/>
          <w:sz w:val="24"/>
          <w:szCs w:val="24"/>
        </w:rPr>
        <w:t>a tervben</w:t>
      </w:r>
      <w:r>
        <w:rPr>
          <w:rFonts w:ascii="Times New Roman" w:hAnsi="Times New Roman"/>
          <w:sz w:val="24"/>
          <w:szCs w:val="24"/>
        </w:rPr>
        <w:t xml:space="preserve"> </w:t>
      </w:r>
      <w:r w:rsidR="00DF4AD6">
        <w:rPr>
          <w:rFonts w:ascii="Times New Roman" w:hAnsi="Times New Roman"/>
          <w:sz w:val="24"/>
          <w:szCs w:val="24"/>
        </w:rPr>
        <w:t>v</w:t>
      </w:r>
      <w:r>
        <w:rPr>
          <w:rFonts w:ascii="Times New Roman" w:hAnsi="Times New Roman"/>
          <w:sz w:val="24"/>
          <w:szCs w:val="24"/>
        </w:rPr>
        <w:t>áltoz</w:t>
      </w:r>
      <w:r w:rsidR="00DF4AD6">
        <w:rPr>
          <w:rFonts w:ascii="Times New Roman" w:hAnsi="Times New Roman"/>
          <w:sz w:val="24"/>
          <w:szCs w:val="24"/>
        </w:rPr>
        <w:t>ást okozott voln</w:t>
      </w:r>
      <w:r>
        <w:rPr>
          <w:rFonts w:ascii="Times New Roman" w:hAnsi="Times New Roman"/>
          <w:sz w:val="24"/>
          <w:szCs w:val="24"/>
        </w:rPr>
        <w:t>a, illetve a megbízó sem kért rendkívüli ellenőrzést az elfogadott terven felül, a tartalék időkeret terhére.</w:t>
      </w:r>
    </w:p>
    <w:p w:rsidR="008653DA" w:rsidRDefault="00DF4AD6" w:rsidP="00DF4AD6">
      <w:pPr>
        <w:spacing w:after="0" w:line="240" w:lineRule="auto"/>
        <w:jc w:val="both"/>
        <w:rPr>
          <w:rFonts w:ascii="Times New Roman" w:hAnsi="Times New Roman"/>
          <w:sz w:val="24"/>
          <w:szCs w:val="24"/>
        </w:rPr>
      </w:pPr>
      <w:r>
        <w:rPr>
          <w:rFonts w:ascii="Times New Roman" w:hAnsi="Times New Roman"/>
          <w:sz w:val="24"/>
          <w:szCs w:val="24"/>
        </w:rPr>
        <w:t xml:space="preserve">2014. év során olyan súlyos szabálytalanságot, hiányosságot nem állapítottunk meg az ellenőrzések </w:t>
      </w:r>
      <w:r w:rsidR="00F421AF">
        <w:rPr>
          <w:rFonts w:ascii="Times New Roman" w:hAnsi="Times New Roman"/>
          <w:sz w:val="24"/>
          <w:szCs w:val="24"/>
        </w:rPr>
        <w:t>révén</w:t>
      </w:r>
      <w:r>
        <w:rPr>
          <w:rFonts w:ascii="Times New Roman" w:hAnsi="Times New Roman"/>
          <w:sz w:val="24"/>
          <w:szCs w:val="24"/>
        </w:rPr>
        <w:t>, mely büntető, szabálysértési, fegyelmi, vagy kártérítési</w:t>
      </w:r>
      <w:r w:rsidR="00F421AF">
        <w:rPr>
          <w:rFonts w:ascii="Times New Roman" w:hAnsi="Times New Roman"/>
          <w:sz w:val="24"/>
          <w:szCs w:val="24"/>
        </w:rPr>
        <w:t xml:space="preserve"> felelősségre vonási eljárás kezdeményezését tette volna szükségessé.</w:t>
      </w:r>
      <w:r w:rsidR="008653DA">
        <w:rPr>
          <w:rFonts w:ascii="Times New Roman" w:hAnsi="Times New Roman"/>
          <w:sz w:val="24"/>
          <w:szCs w:val="24"/>
        </w:rPr>
        <w:t xml:space="preserve"> </w:t>
      </w:r>
    </w:p>
    <w:p w:rsidR="00DF4AD6" w:rsidRDefault="00DF4AD6" w:rsidP="00DF4AD6">
      <w:pPr>
        <w:spacing w:after="0" w:line="240" w:lineRule="auto"/>
        <w:jc w:val="both"/>
        <w:rPr>
          <w:rFonts w:ascii="Times New Roman" w:hAnsi="Times New Roman"/>
          <w:sz w:val="24"/>
          <w:szCs w:val="24"/>
        </w:rPr>
      </w:pPr>
    </w:p>
    <w:p w:rsidR="008653DA" w:rsidRDefault="008653DA" w:rsidP="00DF4AD6">
      <w:pPr>
        <w:spacing w:after="0" w:line="240" w:lineRule="auto"/>
        <w:jc w:val="both"/>
        <w:rPr>
          <w:rFonts w:ascii="Times New Roman" w:hAnsi="Times New Roman"/>
          <w:sz w:val="24"/>
          <w:szCs w:val="24"/>
        </w:rPr>
      </w:pPr>
      <w:r>
        <w:rPr>
          <w:rFonts w:ascii="Times New Roman" w:hAnsi="Times New Roman"/>
          <w:sz w:val="24"/>
          <w:szCs w:val="24"/>
        </w:rPr>
        <w:t xml:space="preserve">Megállapításainkat a </w:t>
      </w:r>
      <w:r w:rsidR="00BD7A37">
        <w:rPr>
          <w:rFonts w:ascii="Times New Roman" w:hAnsi="Times New Roman"/>
          <w:sz w:val="24"/>
          <w:szCs w:val="24"/>
        </w:rPr>
        <w:t>pénzügyi</w:t>
      </w:r>
      <w:r>
        <w:rPr>
          <w:rFonts w:ascii="Times New Roman" w:hAnsi="Times New Roman"/>
          <w:sz w:val="24"/>
          <w:szCs w:val="24"/>
        </w:rPr>
        <w:t xml:space="preserve"> vezetővel, illetve jegyzővel megbeszéltük, személyesen megvitattuk a hibák elhárításának lehetőségeit, azok jövőbeni megelőzésére teendő intézkedéseket.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Az ellenőrzéseket helyszíni vizsgálat során hajtottuk végre, amelyről az elkészített jelentést megküldtük az </w:t>
      </w:r>
      <w:r w:rsidR="001F527E">
        <w:rPr>
          <w:rFonts w:ascii="Times New Roman" w:hAnsi="Times New Roman"/>
          <w:sz w:val="24"/>
          <w:szCs w:val="24"/>
        </w:rPr>
        <w:t>Társulás</w:t>
      </w:r>
      <w:r>
        <w:rPr>
          <w:rFonts w:ascii="Times New Roman" w:hAnsi="Times New Roman"/>
          <w:sz w:val="24"/>
          <w:szCs w:val="24"/>
        </w:rPr>
        <w:t xml:space="preserve"> részére véleményezésre.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Az elkészült munkáról készített jelentéseket megküldtük jóváhagyásra az </w:t>
      </w:r>
      <w:r w:rsidR="001F527E">
        <w:rPr>
          <w:rFonts w:ascii="Times New Roman" w:hAnsi="Times New Roman"/>
          <w:sz w:val="24"/>
          <w:szCs w:val="24"/>
        </w:rPr>
        <w:t>Társulás</w:t>
      </w:r>
      <w:r>
        <w:rPr>
          <w:rFonts w:ascii="Times New Roman" w:hAnsi="Times New Roman"/>
          <w:sz w:val="24"/>
          <w:szCs w:val="24"/>
        </w:rPr>
        <w:t>nak, azokat észrevétel</w:t>
      </w:r>
      <w:r w:rsidR="000C2A20">
        <w:rPr>
          <w:rFonts w:ascii="Times New Roman" w:hAnsi="Times New Roman"/>
          <w:sz w:val="24"/>
          <w:szCs w:val="24"/>
        </w:rPr>
        <w:t>eik</w:t>
      </w:r>
      <w:r w:rsidR="00BD7A37">
        <w:rPr>
          <w:rFonts w:ascii="Times New Roman" w:hAnsi="Times New Roman"/>
          <w:sz w:val="24"/>
          <w:szCs w:val="24"/>
        </w:rPr>
        <w:t xml:space="preserve"> megvitatása után</w:t>
      </w:r>
      <w:r>
        <w:rPr>
          <w:rFonts w:ascii="Times New Roman" w:hAnsi="Times New Roman"/>
          <w:sz w:val="24"/>
          <w:szCs w:val="24"/>
        </w:rPr>
        <w:t xml:space="preserve"> elfogadták</w:t>
      </w:r>
      <w:r w:rsidR="000C2A20">
        <w:rPr>
          <w:rFonts w:ascii="Times New Roman" w:hAnsi="Times New Roman"/>
          <w:sz w:val="24"/>
          <w:szCs w:val="24"/>
        </w:rPr>
        <w:t>,</w:t>
      </w:r>
      <w:r>
        <w:rPr>
          <w:rFonts w:ascii="Times New Roman" w:hAnsi="Times New Roman"/>
          <w:sz w:val="24"/>
          <w:szCs w:val="24"/>
        </w:rPr>
        <w:t xml:space="preserve"> és aláírásukkal hitelesítették.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Mind a 201</w:t>
      </w:r>
      <w:r w:rsidR="003E090C">
        <w:rPr>
          <w:rFonts w:ascii="Times New Roman" w:hAnsi="Times New Roman"/>
          <w:sz w:val="24"/>
          <w:szCs w:val="24"/>
        </w:rPr>
        <w:t>4</w:t>
      </w:r>
      <w:r>
        <w:rPr>
          <w:rFonts w:ascii="Times New Roman" w:hAnsi="Times New Roman"/>
          <w:sz w:val="24"/>
          <w:szCs w:val="24"/>
        </w:rPr>
        <w:t>. évi belső ellenőrzési terv javaslatunk, mind az ellenőrzési jelentéseink elkészítésekor maximálisan törekedtünk a vonatkozó jogszabályok által előírt formai és tartalmi követelményeknek való megfelelésre, a szabályszerűség betartására.</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Munkánkat jelentős mértékben segítette az </w:t>
      </w:r>
      <w:r w:rsidR="001F527E">
        <w:rPr>
          <w:rFonts w:ascii="Times New Roman" w:hAnsi="Times New Roman"/>
          <w:sz w:val="24"/>
          <w:szCs w:val="24"/>
        </w:rPr>
        <w:t>Társulás</w:t>
      </w:r>
      <w:r>
        <w:rPr>
          <w:rFonts w:ascii="Times New Roman" w:hAnsi="Times New Roman"/>
          <w:sz w:val="24"/>
          <w:szCs w:val="24"/>
        </w:rPr>
        <w:t xml:space="preserve"> gazdasági szervezete, és annak vezetője</w:t>
      </w:r>
      <w:r w:rsidR="00375A2B">
        <w:rPr>
          <w:rFonts w:ascii="Times New Roman" w:hAnsi="Times New Roman"/>
          <w:sz w:val="24"/>
          <w:szCs w:val="24"/>
        </w:rPr>
        <w:t>.</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Egyben felhívjuk a figyelmet a </w:t>
      </w:r>
      <w:proofErr w:type="spellStart"/>
      <w:r w:rsidR="000C2A20">
        <w:rPr>
          <w:rFonts w:ascii="Times New Roman" w:hAnsi="Times New Roman"/>
          <w:sz w:val="24"/>
          <w:szCs w:val="24"/>
        </w:rPr>
        <w:t>Bkt</w:t>
      </w:r>
      <w:proofErr w:type="spellEnd"/>
      <w:r w:rsidR="000C2A20">
        <w:rPr>
          <w:rFonts w:ascii="Times New Roman" w:hAnsi="Times New Roman"/>
          <w:sz w:val="24"/>
          <w:szCs w:val="24"/>
        </w:rPr>
        <w:t>. 45.§</w:t>
      </w:r>
      <w:proofErr w:type="spellStart"/>
      <w:r w:rsidR="000C2A20">
        <w:rPr>
          <w:rFonts w:ascii="Times New Roman" w:hAnsi="Times New Roman"/>
          <w:sz w:val="24"/>
          <w:szCs w:val="24"/>
        </w:rPr>
        <w:t>-ában</w:t>
      </w:r>
      <w:proofErr w:type="spellEnd"/>
      <w:r>
        <w:rPr>
          <w:rFonts w:ascii="Times New Roman" w:hAnsi="Times New Roman"/>
          <w:sz w:val="24"/>
          <w:szCs w:val="24"/>
        </w:rPr>
        <w:t xml:space="preserve"> foglaltakra, mely szerint az egyes témákra vonatkozó ellenőrzések megállapításaira</w:t>
      </w:r>
      <w:r w:rsidR="000C2A20">
        <w:rPr>
          <w:rFonts w:ascii="Times New Roman" w:hAnsi="Times New Roman"/>
          <w:sz w:val="24"/>
          <w:szCs w:val="24"/>
        </w:rPr>
        <w:t>,</w:t>
      </w:r>
      <w:r>
        <w:rPr>
          <w:rFonts w:ascii="Times New Roman" w:hAnsi="Times New Roman"/>
          <w:sz w:val="24"/>
          <w:szCs w:val="24"/>
        </w:rPr>
        <w:t xml:space="preserve"> a</w:t>
      </w:r>
      <w:r w:rsidR="000C2A20">
        <w:rPr>
          <w:rFonts w:ascii="Times New Roman" w:hAnsi="Times New Roman"/>
          <w:sz w:val="24"/>
          <w:szCs w:val="24"/>
        </w:rPr>
        <w:t xml:space="preserve"> lezárt</w:t>
      </w:r>
      <w:r>
        <w:rPr>
          <w:rFonts w:ascii="Times New Roman" w:hAnsi="Times New Roman"/>
          <w:sz w:val="24"/>
          <w:szCs w:val="24"/>
        </w:rPr>
        <w:t xml:space="preserve"> ellenőrzési jelentés kézhezvételétől számított </w:t>
      </w:r>
      <w:r w:rsidR="000C2A20">
        <w:rPr>
          <w:rFonts w:ascii="Times New Roman" w:hAnsi="Times New Roman"/>
          <w:sz w:val="24"/>
          <w:szCs w:val="24"/>
        </w:rPr>
        <w:t>8</w:t>
      </w:r>
      <w:r>
        <w:rPr>
          <w:rFonts w:ascii="Times New Roman" w:hAnsi="Times New Roman"/>
          <w:sz w:val="24"/>
          <w:szCs w:val="24"/>
        </w:rPr>
        <w:t xml:space="preserve"> munkanapon belül intézkedési tervet kell készíteni</w:t>
      </w:r>
      <w:r w:rsidR="000C2A20">
        <w:rPr>
          <w:rFonts w:ascii="Times New Roman" w:hAnsi="Times New Roman"/>
          <w:sz w:val="24"/>
          <w:szCs w:val="24"/>
        </w:rPr>
        <w:t>, és megküldeni a költségvetési szerv vezetője, és a belső ellenőrzési vezető részére.</w:t>
      </w:r>
      <w:r>
        <w:rPr>
          <w:rFonts w:ascii="Times New Roman" w:hAnsi="Times New Roman"/>
          <w:sz w:val="24"/>
          <w:szCs w:val="24"/>
        </w:rPr>
        <w:t xml:space="preserve"> Indokolt esetben a belső ellenőrzési vezető </w:t>
      </w:r>
      <w:r w:rsidR="000C2A20">
        <w:rPr>
          <w:rFonts w:ascii="Times New Roman" w:hAnsi="Times New Roman"/>
          <w:sz w:val="24"/>
          <w:szCs w:val="24"/>
        </w:rPr>
        <w:t xml:space="preserve">javaslatára a költségvetési szerv vezetője </w:t>
      </w:r>
      <w:r>
        <w:rPr>
          <w:rFonts w:ascii="Times New Roman" w:hAnsi="Times New Roman"/>
          <w:sz w:val="24"/>
          <w:szCs w:val="24"/>
        </w:rPr>
        <w:t xml:space="preserve">ennél hosszabb, legfeljebb </w:t>
      </w:r>
      <w:r w:rsidR="000C2A20">
        <w:rPr>
          <w:rFonts w:ascii="Times New Roman" w:hAnsi="Times New Roman"/>
          <w:sz w:val="24"/>
          <w:szCs w:val="24"/>
        </w:rPr>
        <w:t>30</w:t>
      </w:r>
      <w:r>
        <w:rPr>
          <w:rFonts w:ascii="Times New Roman" w:hAnsi="Times New Roman"/>
          <w:sz w:val="24"/>
          <w:szCs w:val="24"/>
        </w:rPr>
        <w:t xml:space="preserve"> munkanapos határidőt is megállapíthat. </w:t>
      </w:r>
    </w:p>
    <w:p w:rsidR="003E090C" w:rsidRPr="003E090C" w:rsidRDefault="003E090C" w:rsidP="003E090C">
      <w:pPr>
        <w:shd w:val="clear" w:color="auto" w:fill="FFFFFF"/>
        <w:spacing w:after="0" w:line="240" w:lineRule="auto"/>
        <w:jc w:val="both"/>
        <w:rPr>
          <w:rFonts w:ascii="Times New Roman" w:eastAsia="Times New Roman" w:hAnsi="Times New Roman"/>
          <w:color w:val="000000"/>
          <w:sz w:val="24"/>
          <w:szCs w:val="24"/>
          <w:lang w:eastAsia="hu-HU"/>
        </w:rPr>
      </w:pPr>
      <w:r w:rsidRPr="003E090C">
        <w:rPr>
          <w:rFonts w:ascii="Times New Roman" w:eastAsia="Times New Roman" w:hAnsi="Times New Roman"/>
          <w:color w:val="000000"/>
          <w:sz w:val="24"/>
          <w:szCs w:val="24"/>
          <w:lang w:eastAsia="hu-HU"/>
        </w:rPr>
        <w:t xml:space="preserve">Az ellenőrzött szervezeti egység vezetője az intézkedési tervben meghatározott egyes feladatok végrehajtásáról az intézkedési tervben meghatározott legutolsó határidő lejártát követő 8 napon belül írásban beszámol a költségvetési szerv vezetője részére, és ezen beszámolót egyúttal tájékoztatásul megküldi a belső ellenőrzési vezető részére is. </w:t>
      </w:r>
    </w:p>
    <w:p w:rsidR="003E090C" w:rsidRDefault="003E090C" w:rsidP="008653DA">
      <w:pPr>
        <w:spacing w:after="120" w:line="240" w:lineRule="auto"/>
        <w:jc w:val="both"/>
        <w:rPr>
          <w:rFonts w:ascii="Times New Roman" w:hAnsi="Times New Roman"/>
          <w:sz w:val="24"/>
          <w:szCs w:val="24"/>
        </w:rPr>
      </w:pP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Amennyiben </w:t>
      </w:r>
      <w:r w:rsidR="000C2A20">
        <w:rPr>
          <w:rFonts w:ascii="Times New Roman" w:hAnsi="Times New Roman"/>
          <w:sz w:val="24"/>
          <w:szCs w:val="24"/>
        </w:rPr>
        <w:t>az intézkedési tervekre vonatkozó fenti előírások nem valósultak meg maradéktalanul, úgy kérjük az</w:t>
      </w:r>
      <w:r w:rsidR="003E090C">
        <w:rPr>
          <w:rFonts w:ascii="Times New Roman" w:hAnsi="Times New Roman"/>
          <w:sz w:val="24"/>
          <w:szCs w:val="24"/>
        </w:rPr>
        <w:t>oka</w:t>
      </w:r>
      <w:r w:rsidR="000C2A20">
        <w:rPr>
          <w:rFonts w:ascii="Times New Roman" w:hAnsi="Times New Roman"/>
          <w:sz w:val="24"/>
          <w:szCs w:val="24"/>
        </w:rPr>
        <w:t>t haladéktalanul pótolni.</w:t>
      </w:r>
      <w:r>
        <w:rPr>
          <w:rFonts w:ascii="Times New Roman" w:hAnsi="Times New Roman"/>
          <w:sz w:val="24"/>
          <w:szCs w:val="24"/>
        </w:rPr>
        <w:t xml:space="preserve"> </w:t>
      </w:r>
    </w:p>
    <w:p w:rsidR="00E663C8" w:rsidRDefault="00E663C8" w:rsidP="008653DA">
      <w:pPr>
        <w:spacing w:after="0" w:line="240" w:lineRule="auto"/>
        <w:jc w:val="both"/>
        <w:rPr>
          <w:rFonts w:ascii="Times New Roman" w:hAnsi="Times New Roman"/>
          <w:sz w:val="24"/>
          <w:szCs w:val="24"/>
        </w:rPr>
      </w:pPr>
    </w:p>
    <w:p w:rsidR="000B47B8" w:rsidRDefault="000B47B8" w:rsidP="008653DA">
      <w:pPr>
        <w:spacing w:after="0" w:line="240" w:lineRule="auto"/>
        <w:jc w:val="both"/>
        <w:rPr>
          <w:rFonts w:ascii="Times New Roman" w:hAnsi="Times New Roman"/>
          <w:sz w:val="24"/>
          <w:szCs w:val="24"/>
        </w:rPr>
      </w:pPr>
    </w:p>
    <w:p w:rsidR="00F421AF" w:rsidRPr="00F421AF" w:rsidRDefault="00F421AF" w:rsidP="008653DA">
      <w:pPr>
        <w:spacing w:after="0" w:line="240" w:lineRule="auto"/>
        <w:jc w:val="both"/>
        <w:rPr>
          <w:rFonts w:ascii="Times New Roman" w:hAnsi="Times New Roman"/>
          <w:b/>
          <w:sz w:val="24"/>
          <w:szCs w:val="24"/>
        </w:rPr>
      </w:pPr>
      <w:r w:rsidRPr="00F421AF">
        <w:rPr>
          <w:rFonts w:ascii="Times New Roman" w:hAnsi="Times New Roman"/>
          <w:b/>
          <w:sz w:val="24"/>
          <w:szCs w:val="24"/>
        </w:rPr>
        <w:t>A belső kontrollrendszer működésének értékelése az ellenőrzési tapasztalatok alapján:</w:t>
      </w:r>
    </w:p>
    <w:p w:rsidR="00F421AF" w:rsidRDefault="00F421AF" w:rsidP="008653DA">
      <w:pPr>
        <w:spacing w:after="0" w:line="240" w:lineRule="auto"/>
        <w:jc w:val="both"/>
        <w:rPr>
          <w:rFonts w:ascii="Times New Roman" w:hAnsi="Times New Roman"/>
          <w:b/>
          <w:sz w:val="24"/>
          <w:szCs w:val="24"/>
        </w:rPr>
      </w:pPr>
    </w:p>
    <w:p w:rsidR="000B47B8" w:rsidRPr="00F421AF" w:rsidRDefault="000B47B8" w:rsidP="008653DA">
      <w:pPr>
        <w:spacing w:after="0" w:line="240" w:lineRule="auto"/>
        <w:jc w:val="both"/>
        <w:rPr>
          <w:rFonts w:ascii="Times New Roman" w:hAnsi="Times New Roman"/>
          <w:b/>
          <w:sz w:val="24"/>
          <w:szCs w:val="24"/>
        </w:rPr>
      </w:pPr>
    </w:p>
    <w:p w:rsidR="00F421AF" w:rsidRDefault="00F421AF" w:rsidP="008653DA">
      <w:pPr>
        <w:spacing w:after="0" w:line="240" w:lineRule="auto"/>
        <w:jc w:val="both"/>
        <w:rPr>
          <w:rFonts w:ascii="Times New Roman" w:hAnsi="Times New Roman"/>
          <w:b/>
          <w:sz w:val="24"/>
          <w:szCs w:val="24"/>
        </w:rPr>
      </w:pPr>
      <w:r w:rsidRPr="00F421AF">
        <w:rPr>
          <w:rFonts w:ascii="Times New Roman" w:hAnsi="Times New Roman"/>
          <w:b/>
          <w:sz w:val="24"/>
          <w:szCs w:val="24"/>
        </w:rPr>
        <w:t>A belső kontrollrendszer 5 elemének értékelése:</w:t>
      </w:r>
    </w:p>
    <w:p w:rsidR="00F421AF" w:rsidRDefault="00F421AF" w:rsidP="008653DA">
      <w:pPr>
        <w:spacing w:after="0" w:line="240" w:lineRule="auto"/>
        <w:jc w:val="both"/>
        <w:rPr>
          <w:rFonts w:ascii="Times New Roman" w:hAnsi="Times New Roman"/>
          <w:b/>
          <w:sz w:val="24"/>
          <w:szCs w:val="24"/>
        </w:rPr>
      </w:pPr>
    </w:p>
    <w:p w:rsidR="000B47B8" w:rsidRDefault="000B47B8" w:rsidP="008653DA">
      <w:pPr>
        <w:spacing w:after="0" w:line="240" w:lineRule="auto"/>
        <w:jc w:val="both"/>
        <w:rPr>
          <w:rFonts w:ascii="Times New Roman" w:hAnsi="Times New Roman"/>
          <w:b/>
          <w:sz w:val="24"/>
          <w:szCs w:val="24"/>
        </w:rPr>
      </w:pPr>
    </w:p>
    <w:p w:rsidR="00F421AF" w:rsidRDefault="00F421AF" w:rsidP="00F421AF">
      <w:pPr>
        <w:spacing w:after="0" w:line="240" w:lineRule="auto"/>
        <w:jc w:val="both"/>
        <w:rPr>
          <w:rFonts w:ascii="Times New Roman" w:hAnsi="Times New Roman"/>
          <w:sz w:val="24"/>
          <w:szCs w:val="24"/>
        </w:rPr>
      </w:pPr>
      <w:r w:rsidRPr="00F421AF">
        <w:rPr>
          <w:rFonts w:ascii="Times New Roman" w:hAnsi="Times New Roman"/>
          <w:sz w:val="24"/>
          <w:szCs w:val="24"/>
        </w:rPr>
        <w:t xml:space="preserve">A belső kontrollrendszer tartalmazza mindazon elveket, eljárásokat és belső szabályzatokat, melyek biztosítják, hogy valamennyi tevékenység szabályszerű, gazdaságos, eredményes legyen. Az eszközökkel és forrásokkal való gazdálkodásban ne kerüljön sor pazarlásra, visszaélésre, megfelelő, pontos és naprakész információk álljanak rendelkezésre a működéssel kapcsolatosan. </w:t>
      </w:r>
    </w:p>
    <w:p w:rsidR="000B47B8" w:rsidRDefault="000B47B8" w:rsidP="00F421AF">
      <w:pPr>
        <w:spacing w:after="0" w:line="240" w:lineRule="auto"/>
        <w:jc w:val="both"/>
        <w:rPr>
          <w:rFonts w:ascii="Times New Roman" w:hAnsi="Times New Roman"/>
          <w:sz w:val="24"/>
          <w:szCs w:val="24"/>
        </w:rPr>
      </w:pPr>
    </w:p>
    <w:p w:rsidR="000B47B8" w:rsidRPr="000B47B8" w:rsidRDefault="000B47B8" w:rsidP="000B47B8">
      <w:p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 belső kontrollrendszer a kockázatok kezelése és tárgyilagos bizonyosság megszerzése érdekében kialakított folyamatrendszer, amely azt a célt szolgálja, hogy megvalósuljanak a következő célok: </w:t>
      </w:r>
    </w:p>
    <w:p w:rsidR="000B47B8" w:rsidRPr="000B47B8" w:rsidRDefault="000B47B8" w:rsidP="000B47B8">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 működés és gazdálkodás során a tevékenységeket szabályszerűen, gazdaságosan, hatékonyan, eredményesen hajtsák végre, </w:t>
      </w:r>
    </w:p>
    <w:p w:rsidR="000B47B8" w:rsidRDefault="000B47B8" w:rsidP="000B47B8">
      <w:pPr>
        <w:shd w:val="clear" w:color="auto" w:fill="FFFFFF"/>
        <w:spacing w:after="0" w:line="240" w:lineRule="auto"/>
        <w:ind w:left="708" w:firstLine="708"/>
        <w:jc w:val="both"/>
        <w:rPr>
          <w:rFonts w:ascii="Times New Roman" w:eastAsia="Times New Roman" w:hAnsi="Times New Roman"/>
          <w:color w:val="000000"/>
          <w:sz w:val="24"/>
          <w:szCs w:val="24"/>
          <w:lang w:eastAsia="hu-HU"/>
        </w:rPr>
      </w:pPr>
    </w:p>
    <w:p w:rsidR="000B47B8" w:rsidRPr="000B47B8" w:rsidRDefault="000B47B8" w:rsidP="000B47B8">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az elszámolási kötelezettségeket teljesítsék, és </w:t>
      </w:r>
    </w:p>
    <w:p w:rsidR="000B47B8" w:rsidRDefault="000B47B8" w:rsidP="000B47B8">
      <w:pPr>
        <w:shd w:val="clear" w:color="auto" w:fill="FFFFFF"/>
        <w:spacing w:after="0" w:line="240" w:lineRule="auto"/>
        <w:ind w:left="1416"/>
        <w:jc w:val="both"/>
        <w:rPr>
          <w:rFonts w:ascii="Times New Roman" w:eastAsia="Times New Roman" w:hAnsi="Times New Roman"/>
          <w:color w:val="000000"/>
          <w:sz w:val="24"/>
          <w:szCs w:val="24"/>
          <w:lang w:eastAsia="hu-HU"/>
        </w:rPr>
      </w:pPr>
    </w:p>
    <w:p w:rsidR="000B47B8" w:rsidRPr="000B47B8" w:rsidRDefault="000B47B8" w:rsidP="000B47B8">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megvédjék az erőforrásokat a veszteségektől, károktól és nem rendeltetésszerű használattól. </w:t>
      </w:r>
    </w:p>
    <w:p w:rsidR="000B47B8" w:rsidRDefault="000B47B8" w:rsidP="000B47B8">
      <w:pPr>
        <w:shd w:val="clear" w:color="auto" w:fill="FFFFFF"/>
        <w:spacing w:after="0" w:line="240" w:lineRule="auto"/>
        <w:jc w:val="both"/>
        <w:rPr>
          <w:rFonts w:ascii="Times New Roman" w:eastAsia="Times New Roman" w:hAnsi="Times New Roman"/>
          <w:color w:val="000000"/>
          <w:sz w:val="24"/>
          <w:szCs w:val="24"/>
          <w:lang w:eastAsia="hu-HU"/>
        </w:rPr>
      </w:pPr>
    </w:p>
    <w:p w:rsidR="000B47B8" w:rsidRPr="000B47B8" w:rsidRDefault="000B47B8" w:rsidP="000B47B8">
      <w:p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 belső kontrollrendszer létrehozásáért, működtetéséért és fejlesztéséért a költségvetési szerv vezetője felelős az államháztartásért felelős miniszter által közzétett módszertani útmutatók figyelembevételével. </w:t>
      </w:r>
    </w:p>
    <w:p w:rsidR="000B47B8" w:rsidRPr="00F421AF" w:rsidRDefault="000B47B8" w:rsidP="00F421AF">
      <w:pPr>
        <w:spacing w:after="0" w:line="240" w:lineRule="auto"/>
        <w:jc w:val="both"/>
        <w:rPr>
          <w:rFonts w:ascii="Times New Roman" w:hAnsi="Times New Roman"/>
          <w:sz w:val="24"/>
          <w:szCs w:val="24"/>
        </w:rPr>
      </w:pPr>
    </w:p>
    <w:p w:rsidR="00F421AF" w:rsidRDefault="00F421AF" w:rsidP="008653DA">
      <w:pPr>
        <w:spacing w:after="0" w:line="240" w:lineRule="auto"/>
        <w:jc w:val="both"/>
        <w:rPr>
          <w:rFonts w:ascii="Times New Roman" w:hAnsi="Times New Roman"/>
          <w:sz w:val="24"/>
          <w:szCs w:val="24"/>
        </w:rPr>
      </w:pPr>
    </w:p>
    <w:p w:rsidR="000B47B8" w:rsidRDefault="000B47B8">
      <w:pPr>
        <w:rPr>
          <w:rFonts w:ascii="Times New Roman" w:hAnsi="Times New Roman"/>
          <w:b/>
          <w:sz w:val="24"/>
          <w:szCs w:val="24"/>
        </w:rPr>
      </w:pPr>
      <w:r>
        <w:rPr>
          <w:rFonts w:ascii="Times New Roman" w:hAnsi="Times New Roman"/>
          <w:b/>
          <w:sz w:val="24"/>
          <w:szCs w:val="24"/>
        </w:rPr>
        <w:br w:type="page"/>
      </w:r>
    </w:p>
    <w:p w:rsidR="001C6E3F" w:rsidRDefault="001C6E3F" w:rsidP="001C6E3F">
      <w:pPr>
        <w:pStyle w:val="Listaszerbekezds"/>
        <w:spacing w:after="0" w:line="240" w:lineRule="auto"/>
        <w:ind w:left="426"/>
        <w:jc w:val="both"/>
        <w:rPr>
          <w:rFonts w:ascii="Times New Roman" w:hAnsi="Times New Roman"/>
          <w:b/>
          <w:sz w:val="24"/>
          <w:szCs w:val="24"/>
        </w:rPr>
      </w:pPr>
    </w:p>
    <w:p w:rsidR="00F421AF" w:rsidRPr="0050750C"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50750C">
        <w:rPr>
          <w:rFonts w:ascii="Times New Roman" w:hAnsi="Times New Roman"/>
          <w:b/>
          <w:sz w:val="24"/>
          <w:szCs w:val="24"/>
        </w:rPr>
        <w:t>Kontrollkörnyezet</w:t>
      </w:r>
    </w:p>
    <w:p w:rsidR="00F421AF" w:rsidRDefault="00F421AF" w:rsidP="00F421AF">
      <w:pPr>
        <w:spacing w:after="0" w:line="240" w:lineRule="auto"/>
        <w:ind w:left="426"/>
        <w:jc w:val="both"/>
        <w:rPr>
          <w:rFonts w:ascii="Times New Roman" w:hAnsi="Times New Roman"/>
          <w:sz w:val="24"/>
          <w:szCs w:val="24"/>
        </w:rPr>
      </w:pPr>
    </w:p>
    <w:p w:rsidR="004174B7" w:rsidRDefault="00F421AF" w:rsidP="00F421AF">
      <w:pPr>
        <w:spacing w:after="0" w:line="240" w:lineRule="auto"/>
        <w:ind w:left="426"/>
        <w:jc w:val="both"/>
        <w:rPr>
          <w:rFonts w:ascii="Times New Roman" w:hAnsi="Times New Roman"/>
          <w:sz w:val="24"/>
          <w:szCs w:val="24"/>
        </w:rPr>
      </w:pPr>
      <w:r>
        <w:rPr>
          <w:rFonts w:ascii="Times New Roman" w:hAnsi="Times New Roman"/>
          <w:sz w:val="24"/>
          <w:szCs w:val="24"/>
        </w:rPr>
        <w:t xml:space="preserve">A </w:t>
      </w:r>
      <w:r w:rsidRPr="00F421AF">
        <w:rPr>
          <w:rFonts w:ascii="Times New Roman" w:hAnsi="Times New Roman"/>
          <w:sz w:val="24"/>
          <w:szCs w:val="24"/>
        </w:rPr>
        <w:t>2011. és 2012</w:t>
      </w:r>
      <w:r>
        <w:rPr>
          <w:rFonts w:ascii="Times New Roman" w:hAnsi="Times New Roman"/>
          <w:sz w:val="24"/>
          <w:szCs w:val="24"/>
        </w:rPr>
        <w:t>. évi</w:t>
      </w:r>
      <w:r w:rsidRPr="00F421AF">
        <w:rPr>
          <w:rFonts w:ascii="Times New Roman" w:hAnsi="Times New Roman"/>
          <w:sz w:val="24"/>
          <w:szCs w:val="24"/>
        </w:rPr>
        <w:t xml:space="preserve"> </w:t>
      </w:r>
      <w:r>
        <w:rPr>
          <w:rFonts w:ascii="Times New Roman" w:hAnsi="Times New Roman"/>
          <w:sz w:val="24"/>
          <w:szCs w:val="24"/>
        </w:rPr>
        <w:t>nagy</w:t>
      </w:r>
      <w:r w:rsidRPr="00F421AF">
        <w:rPr>
          <w:rFonts w:ascii="Times New Roman" w:hAnsi="Times New Roman"/>
          <w:sz w:val="24"/>
          <w:szCs w:val="24"/>
        </w:rPr>
        <w:t xml:space="preserve"> mennyiségű jogszabály-módosítás és új jogszabály</w:t>
      </w:r>
      <w:r w:rsidR="004174B7">
        <w:rPr>
          <w:rFonts w:ascii="Times New Roman" w:hAnsi="Times New Roman"/>
          <w:sz w:val="24"/>
          <w:szCs w:val="24"/>
        </w:rPr>
        <w:t xml:space="preserve"> feldolgozása, napi munkafolyamatokba való beépítése után 2014. évre gyökeres változáson esett át az egész önkormányzati számvitel.</w:t>
      </w:r>
      <w:r w:rsidRPr="00F421AF">
        <w:rPr>
          <w:rFonts w:ascii="Times New Roman" w:hAnsi="Times New Roman"/>
          <w:sz w:val="24"/>
          <w:szCs w:val="24"/>
        </w:rPr>
        <w:t xml:space="preserve"> </w:t>
      </w:r>
      <w:r w:rsidR="004174B7">
        <w:rPr>
          <w:rFonts w:ascii="Times New Roman" w:hAnsi="Times New Roman"/>
          <w:sz w:val="24"/>
          <w:szCs w:val="24"/>
        </w:rPr>
        <w:t>A korábbi jogszabály- módosításokat</w:t>
      </w:r>
      <w:r w:rsidRPr="00F421AF">
        <w:rPr>
          <w:rFonts w:ascii="Times New Roman" w:hAnsi="Times New Roman"/>
          <w:sz w:val="24"/>
          <w:szCs w:val="24"/>
        </w:rPr>
        <w:t xml:space="preserve"> áttekinteni, értelmezni és ren</w:t>
      </w:r>
      <w:r w:rsidR="004174B7">
        <w:rPr>
          <w:rFonts w:ascii="Times New Roman" w:hAnsi="Times New Roman"/>
          <w:sz w:val="24"/>
          <w:szCs w:val="24"/>
        </w:rPr>
        <w:t>dszer</w:t>
      </w:r>
      <w:r w:rsidRPr="00F421AF">
        <w:rPr>
          <w:rFonts w:ascii="Times New Roman" w:hAnsi="Times New Roman"/>
          <w:sz w:val="24"/>
          <w:szCs w:val="24"/>
        </w:rPr>
        <w:t>ben látni sem volt kis feladat</w:t>
      </w:r>
      <w:r w:rsidR="004174B7">
        <w:rPr>
          <w:rFonts w:ascii="Times New Roman" w:hAnsi="Times New Roman"/>
          <w:sz w:val="24"/>
          <w:szCs w:val="24"/>
        </w:rPr>
        <w:t xml:space="preserve">, de a 2014-es váltás mind elméleti, mind gyakorlati síkon ennél sokkal nagyobb feladatot jelentett az </w:t>
      </w:r>
      <w:r w:rsidR="001F527E">
        <w:rPr>
          <w:rFonts w:ascii="Times New Roman" w:hAnsi="Times New Roman"/>
          <w:sz w:val="24"/>
          <w:szCs w:val="24"/>
        </w:rPr>
        <w:t>Társulás</w:t>
      </w:r>
      <w:r w:rsidR="004174B7">
        <w:rPr>
          <w:rFonts w:ascii="Times New Roman" w:hAnsi="Times New Roman"/>
          <w:sz w:val="24"/>
          <w:szCs w:val="24"/>
        </w:rPr>
        <w:t>nak</w:t>
      </w:r>
      <w:proofErr w:type="gramStart"/>
      <w:r w:rsidR="004174B7">
        <w:rPr>
          <w:rFonts w:ascii="Times New Roman" w:hAnsi="Times New Roman"/>
          <w:sz w:val="24"/>
          <w:szCs w:val="24"/>
        </w:rPr>
        <w:t>.</w:t>
      </w:r>
      <w:r w:rsidRPr="00F421AF">
        <w:rPr>
          <w:rFonts w:ascii="Times New Roman" w:hAnsi="Times New Roman"/>
          <w:sz w:val="24"/>
          <w:szCs w:val="24"/>
        </w:rPr>
        <w:t>.</w:t>
      </w:r>
      <w:proofErr w:type="gramEnd"/>
      <w:r w:rsidRPr="00F421AF">
        <w:rPr>
          <w:rFonts w:ascii="Times New Roman" w:hAnsi="Times New Roman"/>
          <w:sz w:val="24"/>
          <w:szCs w:val="24"/>
        </w:rPr>
        <w:t xml:space="preserve"> </w:t>
      </w:r>
      <w:r w:rsidR="004174B7">
        <w:rPr>
          <w:rFonts w:ascii="Times New Roman" w:hAnsi="Times New Roman"/>
          <w:sz w:val="24"/>
          <w:szCs w:val="24"/>
        </w:rPr>
        <w:t>A kialakított</w:t>
      </w:r>
      <w:r w:rsidRPr="00F421AF">
        <w:rPr>
          <w:rFonts w:ascii="Times New Roman" w:hAnsi="Times New Roman"/>
          <w:sz w:val="24"/>
          <w:szCs w:val="24"/>
        </w:rPr>
        <w:t xml:space="preserve"> belső szabályzat-rendszer megfelelően biztosítja a világos szervezeti struktúrát, egyértelműek a felelősségi, hatásköri viszonyok és feladatok, a humánerőforrás-kezelés. </w:t>
      </w:r>
      <w:r w:rsidR="001F527E">
        <w:rPr>
          <w:rFonts w:ascii="Times New Roman" w:hAnsi="Times New Roman"/>
          <w:sz w:val="24"/>
          <w:szCs w:val="24"/>
        </w:rPr>
        <w:t>A szabályzatok folyamatos aktualizálása kiemelten fontos feladat.</w:t>
      </w:r>
    </w:p>
    <w:p w:rsidR="00F421AF" w:rsidRPr="00F421AF" w:rsidRDefault="00F421AF" w:rsidP="00F421AF">
      <w:pPr>
        <w:spacing w:after="0" w:line="240" w:lineRule="auto"/>
        <w:ind w:left="426"/>
        <w:jc w:val="both"/>
        <w:rPr>
          <w:rFonts w:ascii="Times New Roman" w:hAnsi="Times New Roman"/>
          <w:sz w:val="24"/>
          <w:szCs w:val="24"/>
        </w:rPr>
      </w:pPr>
      <w:r w:rsidRPr="00F421AF">
        <w:rPr>
          <w:rFonts w:ascii="Times New Roman" w:hAnsi="Times New Roman"/>
          <w:sz w:val="24"/>
          <w:szCs w:val="24"/>
        </w:rPr>
        <w:t xml:space="preserve">Az </w:t>
      </w:r>
      <w:r w:rsidR="001F527E">
        <w:rPr>
          <w:rFonts w:ascii="Times New Roman" w:hAnsi="Times New Roman"/>
          <w:sz w:val="24"/>
          <w:szCs w:val="24"/>
        </w:rPr>
        <w:t>Társulás</w:t>
      </w:r>
      <w:r w:rsidR="004174B7">
        <w:rPr>
          <w:rFonts w:ascii="Times New Roman" w:hAnsi="Times New Roman"/>
          <w:sz w:val="24"/>
          <w:szCs w:val="24"/>
        </w:rPr>
        <w:t xml:space="preserve">i </w:t>
      </w:r>
      <w:r w:rsidRPr="00F421AF">
        <w:rPr>
          <w:rFonts w:ascii="Times New Roman" w:hAnsi="Times New Roman"/>
          <w:sz w:val="24"/>
          <w:szCs w:val="24"/>
        </w:rPr>
        <w:t>etikai elvárások nincsenek külön kódexben rögzítve, a munkatársak a közszolgálati dolgozókra vonatkozó általános etikai normáknak kötelesek eleget tenni.</w:t>
      </w:r>
    </w:p>
    <w:p w:rsidR="00F421AF" w:rsidRPr="00F421AF" w:rsidRDefault="00F421AF" w:rsidP="00F421AF">
      <w:pPr>
        <w:spacing w:after="0" w:line="240" w:lineRule="auto"/>
        <w:ind w:left="426"/>
        <w:jc w:val="both"/>
        <w:rPr>
          <w:rFonts w:ascii="Times New Roman" w:hAnsi="Times New Roman"/>
          <w:sz w:val="24"/>
          <w:szCs w:val="24"/>
        </w:rPr>
      </w:pPr>
      <w:r w:rsidRPr="00F421AF">
        <w:rPr>
          <w:rFonts w:ascii="Times New Roman" w:hAnsi="Times New Roman"/>
          <w:sz w:val="24"/>
          <w:szCs w:val="24"/>
        </w:rPr>
        <w:t xml:space="preserve">A </w:t>
      </w:r>
      <w:r w:rsidR="001F527E">
        <w:rPr>
          <w:rFonts w:ascii="Times New Roman" w:hAnsi="Times New Roman"/>
          <w:sz w:val="24"/>
          <w:szCs w:val="24"/>
        </w:rPr>
        <w:t>Társulásnál</w:t>
      </w:r>
      <w:r w:rsidRPr="00F421AF">
        <w:rPr>
          <w:rFonts w:ascii="Times New Roman" w:hAnsi="Times New Roman"/>
          <w:sz w:val="24"/>
          <w:szCs w:val="24"/>
        </w:rPr>
        <w:t xml:space="preserve"> végzett működési folyamatok szabályozottak, az ellenőrzési nyomvonalak aktualizálás</w:t>
      </w:r>
      <w:r w:rsidR="004174B7">
        <w:rPr>
          <w:rFonts w:ascii="Times New Roman" w:hAnsi="Times New Roman"/>
          <w:sz w:val="24"/>
          <w:szCs w:val="24"/>
        </w:rPr>
        <w:t>át folyamatosan szem előtt kell tartani.</w:t>
      </w:r>
      <w:r w:rsidRPr="00F421AF">
        <w:rPr>
          <w:rFonts w:ascii="Times New Roman" w:hAnsi="Times New Roman"/>
          <w:sz w:val="24"/>
          <w:szCs w:val="24"/>
        </w:rPr>
        <w:t xml:space="preserve"> </w:t>
      </w:r>
      <w:r w:rsidR="004174B7">
        <w:rPr>
          <w:rFonts w:ascii="Times New Roman" w:hAnsi="Times New Roman"/>
          <w:sz w:val="24"/>
          <w:szCs w:val="24"/>
        </w:rPr>
        <w:t>A gyakorlatban már több példa van rá, és a belső ellenőrzés is javasolja egy</w:t>
      </w:r>
      <w:r w:rsidRPr="00F421AF">
        <w:rPr>
          <w:rFonts w:ascii="Times New Roman" w:hAnsi="Times New Roman"/>
          <w:sz w:val="24"/>
          <w:szCs w:val="24"/>
        </w:rPr>
        <w:t xml:space="preserve"> Belső Kontroll Kéziköny</w:t>
      </w:r>
      <w:r w:rsidR="004174B7">
        <w:rPr>
          <w:rFonts w:ascii="Times New Roman" w:hAnsi="Times New Roman"/>
          <w:sz w:val="24"/>
          <w:szCs w:val="24"/>
        </w:rPr>
        <w:t>v kidolgozását</w:t>
      </w:r>
      <w:r w:rsidRPr="00F421AF">
        <w:rPr>
          <w:rFonts w:ascii="Times New Roman" w:hAnsi="Times New Roman"/>
          <w:sz w:val="24"/>
          <w:szCs w:val="24"/>
        </w:rPr>
        <w:t>, mely kiterjeszt</w:t>
      </w:r>
      <w:r w:rsidR="003856C8">
        <w:rPr>
          <w:rFonts w:ascii="Times New Roman" w:hAnsi="Times New Roman"/>
          <w:sz w:val="24"/>
          <w:szCs w:val="24"/>
        </w:rPr>
        <w:t>hető</w:t>
      </w:r>
      <w:r w:rsidRPr="00F421AF">
        <w:rPr>
          <w:rFonts w:ascii="Times New Roman" w:hAnsi="Times New Roman"/>
          <w:sz w:val="24"/>
          <w:szCs w:val="24"/>
        </w:rPr>
        <w:t xml:space="preserve"> az intézményekre is</w:t>
      </w:r>
      <w:r w:rsidR="004174B7">
        <w:rPr>
          <w:rFonts w:ascii="Times New Roman" w:hAnsi="Times New Roman"/>
          <w:sz w:val="24"/>
          <w:szCs w:val="24"/>
        </w:rPr>
        <w:t>, úgy, hogy az</w:t>
      </w:r>
      <w:r w:rsidRPr="00F421AF">
        <w:rPr>
          <w:rFonts w:ascii="Times New Roman" w:hAnsi="Times New Roman"/>
          <w:sz w:val="24"/>
          <w:szCs w:val="24"/>
        </w:rPr>
        <w:t xml:space="preserve"> intézményvezetők a helyi sajátosságaiknak megfelelően elkészít</w:t>
      </w:r>
      <w:r w:rsidR="004174B7">
        <w:rPr>
          <w:rFonts w:ascii="Times New Roman" w:hAnsi="Times New Roman"/>
          <w:sz w:val="24"/>
          <w:szCs w:val="24"/>
        </w:rPr>
        <w:t>ik</w:t>
      </w:r>
      <w:r w:rsidRPr="00F421AF">
        <w:rPr>
          <w:rFonts w:ascii="Times New Roman" w:hAnsi="Times New Roman"/>
          <w:sz w:val="24"/>
          <w:szCs w:val="24"/>
        </w:rPr>
        <w:t xml:space="preserve"> </w:t>
      </w:r>
      <w:r w:rsidR="003856C8">
        <w:rPr>
          <w:rFonts w:ascii="Times New Roman" w:hAnsi="Times New Roman"/>
          <w:sz w:val="24"/>
          <w:szCs w:val="24"/>
        </w:rPr>
        <w:t>a rájuk vonatkozó részt</w:t>
      </w:r>
      <w:r w:rsidRPr="00F421AF">
        <w:rPr>
          <w:rFonts w:ascii="Times New Roman" w:hAnsi="Times New Roman"/>
          <w:sz w:val="24"/>
          <w:szCs w:val="24"/>
        </w:rPr>
        <w:t xml:space="preserve"> </w:t>
      </w:r>
      <w:r w:rsidR="003856C8">
        <w:rPr>
          <w:rFonts w:ascii="Times New Roman" w:hAnsi="Times New Roman"/>
          <w:sz w:val="24"/>
          <w:szCs w:val="24"/>
        </w:rPr>
        <w:t>a</w:t>
      </w:r>
      <w:r w:rsidRPr="00F421AF">
        <w:rPr>
          <w:rFonts w:ascii="Times New Roman" w:hAnsi="Times New Roman"/>
          <w:sz w:val="24"/>
          <w:szCs w:val="24"/>
        </w:rPr>
        <w:t xml:space="preserve"> Kontroll Kézikönyv</w:t>
      </w:r>
      <w:r w:rsidR="003856C8">
        <w:rPr>
          <w:rFonts w:ascii="Times New Roman" w:hAnsi="Times New Roman"/>
          <w:sz w:val="24"/>
          <w:szCs w:val="24"/>
        </w:rPr>
        <w:t>ben.</w:t>
      </w:r>
      <w:r w:rsidRPr="00F421AF">
        <w:rPr>
          <w:rFonts w:ascii="Times New Roman" w:hAnsi="Times New Roman"/>
          <w:sz w:val="24"/>
          <w:szCs w:val="24"/>
        </w:rPr>
        <w:t xml:space="preserve"> E</w:t>
      </w:r>
      <w:r w:rsidR="003856C8">
        <w:rPr>
          <w:rFonts w:ascii="Times New Roman" w:hAnsi="Times New Roman"/>
          <w:sz w:val="24"/>
          <w:szCs w:val="24"/>
        </w:rPr>
        <w:t>nnek megvalósításával</w:t>
      </w:r>
      <w:r w:rsidRPr="00F421AF">
        <w:rPr>
          <w:rFonts w:ascii="Times New Roman" w:hAnsi="Times New Roman"/>
          <w:sz w:val="24"/>
          <w:szCs w:val="24"/>
        </w:rPr>
        <w:t xml:space="preserve"> dokumentáltan is helyükre kerül</w:t>
      </w:r>
      <w:r w:rsidR="003856C8">
        <w:rPr>
          <w:rFonts w:ascii="Times New Roman" w:hAnsi="Times New Roman"/>
          <w:sz w:val="24"/>
          <w:szCs w:val="24"/>
        </w:rPr>
        <w:t>nének</w:t>
      </w:r>
      <w:r w:rsidRPr="00F421AF">
        <w:rPr>
          <w:rFonts w:ascii="Times New Roman" w:hAnsi="Times New Roman"/>
          <w:sz w:val="24"/>
          <w:szCs w:val="24"/>
        </w:rPr>
        <w:t xml:space="preserve"> a megfelelő ellenőrzési pontok a különböző tevékenységekben. </w:t>
      </w:r>
    </w:p>
    <w:p w:rsidR="00F421AF" w:rsidRPr="00F421AF" w:rsidRDefault="00F421AF" w:rsidP="00F421AF">
      <w:pPr>
        <w:spacing w:after="0" w:line="240" w:lineRule="auto"/>
        <w:ind w:left="426"/>
        <w:jc w:val="both"/>
        <w:rPr>
          <w:rFonts w:ascii="Times New Roman" w:hAnsi="Times New Roman"/>
          <w:sz w:val="24"/>
          <w:szCs w:val="24"/>
        </w:rPr>
      </w:pPr>
      <w:r w:rsidRPr="00F421AF">
        <w:rPr>
          <w:rFonts w:ascii="Times New Roman" w:hAnsi="Times New Roman"/>
          <w:sz w:val="24"/>
          <w:szCs w:val="24"/>
        </w:rPr>
        <w:t>A folyamat jellegének megfelelő kontrollpontok a munkafolyamatokba beépítettek, a kontrollok alkalmasak a hibák kiszűrésére. A kiszűrt hibák korrigálása minden esetben megtörténik vagy az észlelés (elkövetés) szintjén azonnal, vagy a belső ellenőrzés megállapításainak és javaslatainak figyelembe vételével utólagosan.</w:t>
      </w:r>
    </w:p>
    <w:p w:rsidR="00F421AF" w:rsidRDefault="00F421AF" w:rsidP="00F421AF">
      <w:pPr>
        <w:spacing w:after="0" w:line="240" w:lineRule="auto"/>
        <w:ind w:left="426"/>
        <w:jc w:val="both"/>
        <w:rPr>
          <w:rFonts w:ascii="Times New Roman" w:hAnsi="Times New Roman"/>
          <w:sz w:val="24"/>
          <w:szCs w:val="24"/>
        </w:rPr>
      </w:pPr>
    </w:p>
    <w:p w:rsidR="003856C8" w:rsidRPr="00F421AF" w:rsidRDefault="003856C8" w:rsidP="00F421AF">
      <w:pPr>
        <w:spacing w:after="0" w:line="240" w:lineRule="auto"/>
        <w:ind w:left="426"/>
        <w:jc w:val="both"/>
        <w:rPr>
          <w:rFonts w:ascii="Times New Roman" w:hAnsi="Times New Roman"/>
          <w:sz w:val="24"/>
          <w:szCs w:val="24"/>
        </w:rPr>
      </w:pPr>
    </w:p>
    <w:p w:rsidR="00F421AF" w:rsidRPr="0050750C"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50750C">
        <w:rPr>
          <w:rFonts w:ascii="Times New Roman" w:hAnsi="Times New Roman"/>
          <w:b/>
          <w:sz w:val="24"/>
          <w:szCs w:val="24"/>
        </w:rPr>
        <w:t>Kockázatkezelési rendszer</w:t>
      </w:r>
    </w:p>
    <w:p w:rsidR="003856C8" w:rsidRDefault="003856C8" w:rsidP="003856C8">
      <w:pPr>
        <w:pStyle w:val="Listaszerbekezds"/>
        <w:spacing w:after="0" w:line="240" w:lineRule="auto"/>
        <w:ind w:left="426"/>
        <w:jc w:val="both"/>
        <w:rPr>
          <w:rFonts w:ascii="Times New Roman" w:hAnsi="Times New Roman"/>
          <w:sz w:val="24"/>
          <w:szCs w:val="24"/>
        </w:rPr>
      </w:pPr>
    </w:p>
    <w:p w:rsidR="001C6E3F" w:rsidRDefault="001C6E3F" w:rsidP="003856C8">
      <w:pPr>
        <w:pStyle w:val="Listaszerbekezds"/>
        <w:spacing w:after="0" w:line="240" w:lineRule="auto"/>
        <w:ind w:left="426"/>
        <w:jc w:val="both"/>
        <w:rPr>
          <w:rFonts w:ascii="Times New Roman" w:hAnsi="Times New Roman"/>
          <w:sz w:val="24"/>
          <w:szCs w:val="24"/>
        </w:rPr>
      </w:pPr>
    </w:p>
    <w:p w:rsidR="003856C8" w:rsidRDefault="0050750C" w:rsidP="003856C8">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Az éves belső ellenőrzési terv</w:t>
      </w:r>
      <w:r w:rsidR="00BC1884">
        <w:rPr>
          <w:rFonts w:ascii="Times New Roman" w:hAnsi="Times New Roman"/>
          <w:sz w:val="24"/>
          <w:szCs w:val="24"/>
        </w:rPr>
        <w:t>be</w:t>
      </w:r>
      <w:r>
        <w:rPr>
          <w:rFonts w:ascii="Times New Roman" w:hAnsi="Times New Roman"/>
          <w:sz w:val="24"/>
          <w:szCs w:val="24"/>
        </w:rPr>
        <w:t xml:space="preserve"> a kockázati tényezők modelljének a belső ellenőrzési vezető (figyelembe véve az </w:t>
      </w:r>
      <w:r w:rsidR="001F527E">
        <w:rPr>
          <w:rFonts w:ascii="Times New Roman" w:hAnsi="Times New Roman"/>
          <w:sz w:val="24"/>
          <w:szCs w:val="24"/>
        </w:rPr>
        <w:t>Társulás</w:t>
      </w:r>
      <w:r>
        <w:rPr>
          <w:rFonts w:ascii="Times New Roman" w:hAnsi="Times New Roman"/>
          <w:sz w:val="24"/>
          <w:szCs w:val="24"/>
        </w:rPr>
        <w:t xml:space="preserve"> felől támasztott javaslatokat, igényeket, és a jogszabályi előírásokat) által történt súlyozás alapján, prioritás szerint </w:t>
      </w:r>
      <w:r w:rsidR="00BC1884">
        <w:rPr>
          <w:rFonts w:ascii="Times New Roman" w:hAnsi="Times New Roman"/>
          <w:sz w:val="24"/>
          <w:szCs w:val="24"/>
        </w:rPr>
        <w:t>kerültek</w:t>
      </w:r>
      <w:r>
        <w:rPr>
          <w:rFonts w:ascii="Times New Roman" w:hAnsi="Times New Roman"/>
          <w:sz w:val="24"/>
          <w:szCs w:val="24"/>
        </w:rPr>
        <w:t xml:space="preserve"> a vizsgálatok területei</w:t>
      </w:r>
      <w:r w:rsidR="00BC1884">
        <w:rPr>
          <w:rFonts w:ascii="Times New Roman" w:hAnsi="Times New Roman"/>
          <w:sz w:val="24"/>
          <w:szCs w:val="24"/>
        </w:rPr>
        <w:t>.</w:t>
      </w:r>
    </w:p>
    <w:p w:rsidR="00BC1884" w:rsidRDefault="00BC1884" w:rsidP="003856C8">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 xml:space="preserve">A vizsgálatok kiválasztásánál a kockázatokon túl mindig szempont az is, hogy azok minél nagyobb területet lefedjenek a gazdálkodásból. </w:t>
      </w:r>
    </w:p>
    <w:p w:rsidR="00BC1884" w:rsidRDefault="00BC1884" w:rsidP="00BC1884">
      <w:pPr>
        <w:pStyle w:val="Listaszerbekezds"/>
        <w:ind w:left="426"/>
        <w:jc w:val="both"/>
        <w:rPr>
          <w:rFonts w:ascii="Times New Roman" w:hAnsi="Times New Roman"/>
          <w:sz w:val="24"/>
          <w:szCs w:val="24"/>
        </w:rPr>
      </w:pPr>
      <w:r w:rsidRPr="0050750C">
        <w:rPr>
          <w:rFonts w:ascii="Times New Roman" w:hAnsi="Times New Roman"/>
          <w:sz w:val="24"/>
          <w:szCs w:val="24"/>
        </w:rPr>
        <w:t xml:space="preserve">A kockázatkezelési rendszer működtetése során fel kell mérni a tevékenységekben és a működésben, gazdálkodásban rejlő kockázatokat meg kell határozni a szükséges intézkedéseket a kockázatok kezelésére. </w:t>
      </w:r>
    </w:p>
    <w:p w:rsidR="00BC1884" w:rsidRPr="0050750C" w:rsidRDefault="00BC1884" w:rsidP="00BC1884">
      <w:pPr>
        <w:pStyle w:val="Listaszerbekezds"/>
        <w:ind w:left="426"/>
        <w:jc w:val="both"/>
        <w:rPr>
          <w:rFonts w:ascii="Times New Roman" w:hAnsi="Times New Roman"/>
          <w:sz w:val="24"/>
          <w:szCs w:val="24"/>
        </w:rPr>
      </w:pPr>
      <w:r w:rsidRPr="0050750C">
        <w:rPr>
          <w:rFonts w:ascii="Times New Roman" w:hAnsi="Times New Roman"/>
          <w:sz w:val="24"/>
          <w:szCs w:val="24"/>
        </w:rPr>
        <w:t xml:space="preserve">A </w:t>
      </w:r>
      <w:proofErr w:type="gramStart"/>
      <w:r w:rsidRPr="0050750C">
        <w:rPr>
          <w:rFonts w:ascii="Times New Roman" w:hAnsi="Times New Roman"/>
          <w:sz w:val="24"/>
          <w:szCs w:val="24"/>
        </w:rPr>
        <w:t>kockázatkezelés</w:t>
      </w:r>
      <w:proofErr w:type="gramEnd"/>
      <w:r w:rsidRPr="0050750C">
        <w:rPr>
          <w:rFonts w:ascii="Times New Roman" w:hAnsi="Times New Roman"/>
          <w:sz w:val="24"/>
          <w:szCs w:val="24"/>
        </w:rPr>
        <w:t xml:space="preserve"> mint módszer a vezetés gyakorlati eszköze, a tervezés és döntéshozatal, a végrehajtás alapvető része. A vezetőknek külön figyelmet kell fordítani arra, hogy a kockázatkezelést minden folyamatba beépítsék, és a szervezet minden tagja megértse a kockázatkezelés értékét.</w:t>
      </w:r>
    </w:p>
    <w:p w:rsidR="003856C8" w:rsidRDefault="003856C8" w:rsidP="003856C8">
      <w:pPr>
        <w:pStyle w:val="Listaszerbekezds"/>
        <w:spacing w:after="0" w:line="240" w:lineRule="auto"/>
        <w:ind w:left="426"/>
        <w:jc w:val="both"/>
        <w:rPr>
          <w:rFonts w:ascii="Times New Roman" w:hAnsi="Times New Roman"/>
          <w:sz w:val="24"/>
          <w:szCs w:val="24"/>
        </w:rPr>
      </w:pPr>
    </w:p>
    <w:p w:rsidR="001C6E3F" w:rsidRDefault="001C6E3F">
      <w:pPr>
        <w:rPr>
          <w:rFonts w:ascii="Times New Roman" w:hAnsi="Times New Roman"/>
          <w:b/>
          <w:sz w:val="24"/>
          <w:szCs w:val="24"/>
        </w:rPr>
      </w:pPr>
      <w:r>
        <w:rPr>
          <w:rFonts w:ascii="Times New Roman" w:hAnsi="Times New Roman"/>
          <w:b/>
          <w:sz w:val="24"/>
          <w:szCs w:val="24"/>
        </w:rPr>
        <w:br w:type="page"/>
      </w:r>
    </w:p>
    <w:p w:rsidR="00F421AF"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0B47B8">
        <w:rPr>
          <w:rFonts w:ascii="Times New Roman" w:hAnsi="Times New Roman"/>
          <w:b/>
          <w:sz w:val="24"/>
          <w:szCs w:val="24"/>
        </w:rPr>
        <w:lastRenderedPageBreak/>
        <w:t>Kontrolltevékenységek</w:t>
      </w:r>
    </w:p>
    <w:p w:rsidR="000B47B8" w:rsidRDefault="000B47B8" w:rsidP="000B47B8">
      <w:pPr>
        <w:spacing w:after="0" w:line="240" w:lineRule="auto"/>
        <w:ind w:left="426"/>
        <w:jc w:val="both"/>
        <w:rPr>
          <w:rFonts w:ascii="Times New Roman" w:hAnsi="Times New Roman"/>
          <w:sz w:val="24"/>
          <w:szCs w:val="24"/>
        </w:rPr>
      </w:pPr>
    </w:p>
    <w:p w:rsidR="001C6E3F" w:rsidRPr="001C6E3F" w:rsidRDefault="001C6E3F" w:rsidP="001C6E3F">
      <w:pPr>
        <w:shd w:val="clear" w:color="auto" w:fill="FFFFFF"/>
        <w:spacing w:after="0" w:line="240" w:lineRule="auto"/>
        <w:jc w:val="both"/>
        <w:rPr>
          <w:rFonts w:ascii="Times New Roman" w:eastAsia="Times New Roman" w:hAnsi="Times New Roman"/>
          <w:color w:val="000000"/>
          <w:sz w:val="24"/>
          <w:szCs w:val="24"/>
          <w:lang w:eastAsia="hu-HU"/>
        </w:rPr>
      </w:pPr>
      <w:r w:rsidRPr="001C6E3F">
        <w:rPr>
          <w:rFonts w:ascii="Times New Roman" w:eastAsia="Times New Roman" w:hAnsi="Times New Roman"/>
          <w:color w:val="000000"/>
          <w:sz w:val="24"/>
          <w:szCs w:val="24"/>
          <w:lang w:eastAsia="hu-HU"/>
        </w:rPr>
        <w:t xml:space="preserve">A költségvetési szerv vezetője köteles a szervezeten belül kontrolltevékenységeket kialakítani, melyek biztosítják a kockázatok kezelését, hozzájárulnak a szervezet céljainak eléréséhez. </w:t>
      </w:r>
    </w:p>
    <w:p w:rsidR="001C6E3F" w:rsidRDefault="001C6E3F" w:rsidP="001C6E3F">
      <w:pPr>
        <w:shd w:val="clear" w:color="auto" w:fill="FFFFFF"/>
        <w:spacing w:after="0" w:line="240" w:lineRule="auto"/>
        <w:jc w:val="both"/>
        <w:rPr>
          <w:rFonts w:ascii="Times New Roman" w:eastAsia="Times New Roman" w:hAnsi="Times New Roman"/>
          <w:color w:val="000000"/>
          <w:sz w:val="24"/>
          <w:szCs w:val="24"/>
          <w:lang w:eastAsia="hu-HU"/>
        </w:rPr>
      </w:pPr>
      <w:r w:rsidRPr="001C6E3F">
        <w:rPr>
          <w:rFonts w:ascii="Times New Roman" w:eastAsia="Times New Roman" w:hAnsi="Times New Roman"/>
          <w:color w:val="000000"/>
          <w:sz w:val="24"/>
          <w:szCs w:val="24"/>
          <w:lang w:eastAsia="hu-HU"/>
        </w:rPr>
        <w:t xml:space="preserve">A kontrolltevékenység részeként minden tevékenységre vonatkozóan biztosítani kell a folyamatba épített, előzetes, utólagos és vezetői ellenőrzést (FEUVE), különösen az alábbiak vonatkozásában: </w:t>
      </w:r>
    </w:p>
    <w:p w:rsidR="001C6E3F" w:rsidRPr="001C6E3F" w:rsidRDefault="001C6E3F" w:rsidP="001C6E3F">
      <w:pPr>
        <w:shd w:val="clear" w:color="auto" w:fill="FFFFFF"/>
        <w:spacing w:after="0" w:line="240" w:lineRule="auto"/>
        <w:jc w:val="both"/>
        <w:rPr>
          <w:rFonts w:ascii="Times New Roman" w:eastAsia="Times New Roman" w:hAnsi="Times New Roman"/>
          <w:color w:val="000000"/>
          <w:sz w:val="24"/>
          <w:szCs w:val="24"/>
          <w:lang w:eastAsia="hu-HU"/>
        </w:rPr>
      </w:pP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pénzügyi döntések dokumentumainak elkészítése (ideértve a költségvetési tervezés, a kötelezettségvállalások, a szerződések, a kifizetések, a támogatásokkal való elszámolás, a szabálytalanság miatti visszafizettetések dokumentumait is), </w:t>
      </w: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pénzügyi kihatású döntések célszerűségi, gazdaságossági, hatékonysági és eredményességi szempontú megalapozottsága, </w:t>
      </w: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w:t>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költségvetési gazdálkodás során az előzetes és utólagos pénzügyi ellenőrzés, a pénzügyi döntések szabályszerűségi szempontból történő jóváhagyása, illetve ellenjegyzése, </w:t>
      </w: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ab/>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gazdasági események elszámolása (a hatályos jogszabályoknak megfelelő könyvvezetés és beszámolás) kontrollja. </w:t>
      </w:r>
    </w:p>
    <w:p w:rsidR="001C6E3F" w:rsidRDefault="001C6E3F" w:rsidP="001C6E3F">
      <w:pPr>
        <w:spacing w:after="0" w:line="240" w:lineRule="auto"/>
        <w:jc w:val="both"/>
      </w:pPr>
    </w:p>
    <w:p w:rsidR="000B47B8" w:rsidRDefault="0086635E" w:rsidP="001C6E3F">
      <w:pPr>
        <w:spacing w:after="0" w:line="240" w:lineRule="auto"/>
        <w:jc w:val="both"/>
        <w:rPr>
          <w:rFonts w:ascii="Times New Roman" w:hAnsi="Times New Roman"/>
          <w:sz w:val="24"/>
          <w:szCs w:val="24"/>
        </w:rPr>
      </w:pPr>
      <w:r>
        <w:rPr>
          <w:rFonts w:ascii="Times New Roman" w:hAnsi="Times New Roman"/>
          <w:sz w:val="24"/>
          <w:szCs w:val="24"/>
        </w:rPr>
        <w:t xml:space="preserve">Fentieken túl </w:t>
      </w:r>
      <w:r w:rsidR="00BB50D6">
        <w:rPr>
          <w:rFonts w:ascii="Times New Roman" w:hAnsi="Times New Roman"/>
          <w:sz w:val="24"/>
          <w:szCs w:val="24"/>
        </w:rPr>
        <w:t>csak a</w:t>
      </w:r>
      <w:r w:rsidR="001C6E3F" w:rsidRPr="001C6E3F">
        <w:rPr>
          <w:rFonts w:ascii="Times New Roman" w:hAnsi="Times New Roman"/>
          <w:sz w:val="24"/>
          <w:szCs w:val="24"/>
        </w:rPr>
        <w:t xml:space="preserve"> rendszeresen aktualizált kötelezettségvállalás rendjéről szóló szabályzat</w:t>
      </w:r>
      <w:r w:rsidR="001C6E3F">
        <w:rPr>
          <w:rFonts w:ascii="Times New Roman" w:hAnsi="Times New Roman"/>
          <w:sz w:val="24"/>
          <w:szCs w:val="24"/>
        </w:rPr>
        <w:t xml:space="preserve"> </w:t>
      </w:r>
      <w:r w:rsidR="001C6E3F" w:rsidRPr="001C6E3F">
        <w:rPr>
          <w:rFonts w:ascii="Times New Roman" w:hAnsi="Times New Roman"/>
          <w:sz w:val="24"/>
          <w:szCs w:val="24"/>
        </w:rPr>
        <w:t>biztosít</w:t>
      </w:r>
      <w:r w:rsidR="00BB50D6">
        <w:rPr>
          <w:rFonts w:ascii="Times New Roman" w:hAnsi="Times New Roman"/>
          <w:sz w:val="24"/>
          <w:szCs w:val="24"/>
        </w:rPr>
        <w:t>hatja</w:t>
      </w:r>
      <w:r w:rsidR="001C6E3F" w:rsidRPr="001C6E3F">
        <w:rPr>
          <w:rFonts w:ascii="Times New Roman" w:hAnsi="Times New Roman"/>
          <w:sz w:val="24"/>
          <w:szCs w:val="24"/>
        </w:rPr>
        <w:t>, hogy jogosulatlan kifizetések, visszaélések ne történjenek</w:t>
      </w:r>
      <w:r w:rsidR="001C6E3F">
        <w:rPr>
          <w:rFonts w:ascii="Times New Roman" w:hAnsi="Times New Roman"/>
          <w:sz w:val="24"/>
          <w:szCs w:val="24"/>
        </w:rPr>
        <w:t>, így ennek a szabályzatnak a naprakészsége</w:t>
      </w:r>
      <w:r>
        <w:rPr>
          <w:rFonts w:ascii="Times New Roman" w:hAnsi="Times New Roman"/>
          <w:sz w:val="24"/>
          <w:szCs w:val="24"/>
        </w:rPr>
        <w:t xml:space="preserve"> is</w:t>
      </w:r>
      <w:r w:rsidR="001C6E3F">
        <w:rPr>
          <w:rFonts w:ascii="Times New Roman" w:hAnsi="Times New Roman"/>
          <w:sz w:val="24"/>
          <w:szCs w:val="24"/>
        </w:rPr>
        <w:t xml:space="preserve"> kulcsfeladata a kontrolltevékenységnek.</w:t>
      </w:r>
    </w:p>
    <w:p w:rsidR="0086635E" w:rsidRPr="001C6E3F" w:rsidRDefault="0086635E" w:rsidP="001C6E3F">
      <w:pPr>
        <w:spacing w:after="0" w:line="240" w:lineRule="auto"/>
        <w:jc w:val="both"/>
        <w:rPr>
          <w:rFonts w:ascii="Times New Roman" w:hAnsi="Times New Roman"/>
          <w:sz w:val="24"/>
          <w:szCs w:val="24"/>
        </w:rPr>
      </w:pPr>
    </w:p>
    <w:p w:rsidR="001C6E3F" w:rsidRPr="000B47B8" w:rsidRDefault="001C6E3F" w:rsidP="001C6E3F">
      <w:pPr>
        <w:spacing w:after="0" w:line="240" w:lineRule="auto"/>
        <w:jc w:val="both"/>
        <w:rPr>
          <w:rFonts w:ascii="Times New Roman" w:hAnsi="Times New Roman"/>
          <w:sz w:val="24"/>
          <w:szCs w:val="24"/>
        </w:rPr>
      </w:pPr>
    </w:p>
    <w:p w:rsidR="00F421AF" w:rsidRPr="0086635E"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86635E">
        <w:rPr>
          <w:rFonts w:ascii="Times New Roman" w:hAnsi="Times New Roman"/>
          <w:b/>
          <w:sz w:val="24"/>
          <w:szCs w:val="24"/>
        </w:rPr>
        <w:t>Információs és kommunikációs rendszer</w:t>
      </w:r>
    </w:p>
    <w:p w:rsidR="0086635E" w:rsidRDefault="0086635E" w:rsidP="0086635E">
      <w:pPr>
        <w:pStyle w:val="Listaszerbekezds"/>
        <w:spacing w:after="0" w:line="240" w:lineRule="auto"/>
        <w:ind w:left="426"/>
        <w:jc w:val="both"/>
        <w:rPr>
          <w:rFonts w:ascii="Times New Roman" w:hAnsi="Times New Roman"/>
          <w:sz w:val="24"/>
          <w:szCs w:val="24"/>
        </w:rPr>
      </w:pPr>
    </w:p>
    <w:p w:rsidR="0086635E" w:rsidRDefault="0086635E" w:rsidP="0086635E">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A költségvetési szervek belső kontrollrendszeréről, és belső ellenőrzéséről szóló 370/2011. (12.31) kormányrendelet 9. §</w:t>
      </w:r>
      <w:proofErr w:type="spellStart"/>
      <w:r>
        <w:rPr>
          <w:rFonts w:ascii="Times New Roman" w:hAnsi="Times New Roman"/>
          <w:sz w:val="24"/>
          <w:szCs w:val="24"/>
        </w:rPr>
        <w:t>-a</w:t>
      </w:r>
      <w:proofErr w:type="spellEnd"/>
      <w:r>
        <w:rPr>
          <w:rFonts w:ascii="Times New Roman" w:hAnsi="Times New Roman"/>
          <w:sz w:val="24"/>
          <w:szCs w:val="24"/>
        </w:rPr>
        <w:t xml:space="preserve"> tartalmazza az idevágó elírásokat</w:t>
      </w:r>
      <w:r w:rsidR="000D1271">
        <w:rPr>
          <w:rFonts w:ascii="Times New Roman" w:hAnsi="Times New Roman"/>
          <w:sz w:val="24"/>
          <w:szCs w:val="24"/>
        </w:rPr>
        <w:t>:</w:t>
      </w:r>
    </w:p>
    <w:p w:rsidR="000D1271" w:rsidRDefault="000D1271" w:rsidP="0086635E">
      <w:pPr>
        <w:pStyle w:val="Listaszerbekezds"/>
        <w:spacing w:after="0" w:line="240" w:lineRule="auto"/>
        <w:ind w:left="426"/>
        <w:jc w:val="both"/>
        <w:rPr>
          <w:rFonts w:ascii="Times New Roman" w:hAnsi="Times New Roman"/>
          <w:sz w:val="24"/>
          <w:szCs w:val="24"/>
        </w:rPr>
      </w:pPr>
    </w:p>
    <w:p w:rsidR="000D1271" w:rsidRPr="000D1271" w:rsidRDefault="000D1271" w:rsidP="000D1271">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D1271">
        <w:rPr>
          <w:rFonts w:ascii="Times New Roman" w:eastAsia="Times New Roman" w:hAnsi="Times New Roman"/>
          <w:color w:val="000000"/>
          <w:sz w:val="24"/>
          <w:szCs w:val="24"/>
          <w:lang w:eastAsia="hu-HU"/>
        </w:rPr>
        <w:t>A költségvetési szerv vezetője köteles olyan rendszereket kialakítani és működtetni, melyek biztosítják, hogy a megfelelő információk a megfelelő időben eljutnak az illetékes szervezethez, szervezeti egységhez, illetve személyhez.</w:t>
      </w:r>
    </w:p>
    <w:p w:rsidR="000D1271" w:rsidRPr="000D1271" w:rsidRDefault="000D1271" w:rsidP="000D1271">
      <w:pPr>
        <w:shd w:val="clear" w:color="auto" w:fill="FFFFFF"/>
        <w:spacing w:after="0" w:line="240" w:lineRule="auto"/>
        <w:jc w:val="both"/>
        <w:rPr>
          <w:rFonts w:ascii="Times New Roman" w:eastAsia="Times New Roman" w:hAnsi="Times New Roman"/>
          <w:color w:val="000000"/>
          <w:sz w:val="24"/>
          <w:szCs w:val="24"/>
          <w:lang w:eastAsia="hu-HU"/>
        </w:rPr>
      </w:pPr>
      <w:r w:rsidRPr="000D1271">
        <w:rPr>
          <w:rFonts w:ascii="Times New Roman" w:eastAsia="Times New Roman" w:hAnsi="Times New Roman"/>
          <w:color w:val="000000"/>
          <w:sz w:val="24"/>
          <w:szCs w:val="24"/>
          <w:lang w:eastAsia="hu-HU"/>
        </w:rPr>
        <w:t xml:space="preserve"> </w:t>
      </w:r>
    </w:p>
    <w:p w:rsidR="000D1271" w:rsidRPr="000D1271" w:rsidRDefault="000D1271" w:rsidP="000D1271">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D1271">
        <w:rPr>
          <w:rFonts w:ascii="Times New Roman" w:eastAsia="Times New Roman" w:hAnsi="Times New Roman"/>
          <w:color w:val="000000"/>
          <w:sz w:val="24"/>
          <w:szCs w:val="24"/>
          <w:lang w:eastAsia="hu-HU"/>
        </w:rPr>
        <w:t xml:space="preserve">Az információs rendszerek keretében a beszámolási rendszereket úgy kell működtetni, hogy azok hatékonyak, megbízhatóak és pontosak legyenek, a beszámolási szintek, határidők és módok világosan meg legyenek határozva. </w:t>
      </w:r>
    </w:p>
    <w:p w:rsidR="000D1271" w:rsidRDefault="000D1271" w:rsidP="0086635E">
      <w:pPr>
        <w:pStyle w:val="Listaszerbekezds"/>
        <w:spacing w:after="0" w:line="240" w:lineRule="auto"/>
        <w:ind w:left="426"/>
        <w:jc w:val="both"/>
        <w:rPr>
          <w:rFonts w:ascii="Times New Roman" w:hAnsi="Times New Roman"/>
          <w:sz w:val="24"/>
          <w:szCs w:val="24"/>
        </w:rPr>
      </w:pPr>
    </w:p>
    <w:p w:rsidR="00E86566" w:rsidRPr="00E86566" w:rsidRDefault="00E86566" w:rsidP="00E86566">
      <w:pPr>
        <w:pStyle w:val="Listaszerbekezds"/>
        <w:spacing w:after="0" w:line="240" w:lineRule="auto"/>
        <w:ind w:left="426"/>
        <w:jc w:val="both"/>
        <w:rPr>
          <w:rFonts w:ascii="Times New Roman" w:hAnsi="Times New Roman"/>
          <w:sz w:val="24"/>
          <w:szCs w:val="24"/>
        </w:rPr>
      </w:pPr>
      <w:r w:rsidRPr="00E86566">
        <w:rPr>
          <w:rFonts w:ascii="Times New Roman" w:hAnsi="Times New Roman"/>
          <w:sz w:val="24"/>
          <w:szCs w:val="24"/>
        </w:rPr>
        <w:t xml:space="preserve">Az </w:t>
      </w:r>
      <w:r w:rsidR="001F527E">
        <w:rPr>
          <w:rFonts w:ascii="Times New Roman" w:hAnsi="Times New Roman"/>
          <w:sz w:val="24"/>
          <w:szCs w:val="24"/>
        </w:rPr>
        <w:t>Társulás</w:t>
      </w:r>
      <w:r w:rsidRPr="00E86566">
        <w:rPr>
          <w:rFonts w:ascii="Times New Roman" w:hAnsi="Times New Roman"/>
          <w:sz w:val="24"/>
          <w:szCs w:val="24"/>
        </w:rPr>
        <w:t xml:space="preserve">nál </w:t>
      </w:r>
      <w:r>
        <w:rPr>
          <w:rFonts w:ascii="Times New Roman" w:hAnsi="Times New Roman"/>
          <w:sz w:val="24"/>
          <w:szCs w:val="24"/>
        </w:rPr>
        <w:t>j</w:t>
      </w:r>
      <w:r w:rsidRPr="00E86566">
        <w:rPr>
          <w:rFonts w:ascii="Times New Roman" w:hAnsi="Times New Roman"/>
          <w:sz w:val="24"/>
          <w:szCs w:val="24"/>
        </w:rPr>
        <w:t>ól működő belső kommunikációs eszköznek bizonyul az elektronikus levelezés, és egyre inkább előtérbe kerül nemcsak tájékoztatás, hanem feladatkiosztás és egyéb szervezési feladatok eszközeként is.</w:t>
      </w:r>
    </w:p>
    <w:p w:rsidR="00E86566" w:rsidRDefault="00E86566" w:rsidP="0086635E">
      <w:pPr>
        <w:pStyle w:val="Listaszerbekezds"/>
        <w:spacing w:after="0" w:line="240" w:lineRule="auto"/>
        <w:ind w:left="426"/>
        <w:jc w:val="both"/>
        <w:rPr>
          <w:rFonts w:ascii="Times New Roman" w:hAnsi="Times New Roman"/>
          <w:sz w:val="24"/>
          <w:szCs w:val="24"/>
        </w:rPr>
      </w:pPr>
    </w:p>
    <w:p w:rsidR="00E86566" w:rsidRDefault="00E86566" w:rsidP="00E86566">
      <w:pPr>
        <w:pStyle w:val="Listaszerbekezds"/>
        <w:ind w:left="426"/>
        <w:jc w:val="both"/>
        <w:rPr>
          <w:rFonts w:ascii="Times New Roman" w:hAnsi="Times New Roman"/>
          <w:sz w:val="24"/>
          <w:szCs w:val="24"/>
        </w:rPr>
      </w:pPr>
      <w:r w:rsidRPr="00E86566">
        <w:rPr>
          <w:rFonts w:ascii="Times New Roman" w:hAnsi="Times New Roman"/>
          <w:sz w:val="24"/>
          <w:szCs w:val="24"/>
        </w:rPr>
        <w:t xml:space="preserve">A külső kommunikáció </w:t>
      </w:r>
      <w:r>
        <w:rPr>
          <w:rFonts w:ascii="Times New Roman" w:hAnsi="Times New Roman"/>
          <w:sz w:val="24"/>
          <w:szCs w:val="24"/>
        </w:rPr>
        <w:t>legfőbb</w:t>
      </w:r>
      <w:r w:rsidRPr="00E86566">
        <w:rPr>
          <w:rFonts w:ascii="Times New Roman" w:hAnsi="Times New Roman"/>
          <w:sz w:val="24"/>
          <w:szCs w:val="24"/>
        </w:rPr>
        <w:t xml:space="preserve"> eszköze az </w:t>
      </w:r>
      <w:r w:rsidR="001F527E">
        <w:rPr>
          <w:rFonts w:ascii="Times New Roman" w:hAnsi="Times New Roman"/>
          <w:sz w:val="24"/>
          <w:szCs w:val="24"/>
        </w:rPr>
        <w:t>Társulás</w:t>
      </w:r>
      <w:r w:rsidRPr="00E86566">
        <w:rPr>
          <w:rFonts w:ascii="Times New Roman" w:hAnsi="Times New Roman"/>
          <w:sz w:val="24"/>
          <w:szCs w:val="24"/>
        </w:rPr>
        <w:t xml:space="preserve"> hivatalos honlapja.</w:t>
      </w:r>
    </w:p>
    <w:p w:rsidR="00E86566" w:rsidRPr="00E86566" w:rsidRDefault="00E86566" w:rsidP="00E86566">
      <w:pPr>
        <w:pStyle w:val="Listaszerbekezds"/>
        <w:ind w:left="426"/>
        <w:jc w:val="both"/>
        <w:rPr>
          <w:rFonts w:ascii="Times New Roman" w:hAnsi="Times New Roman"/>
          <w:sz w:val="24"/>
          <w:szCs w:val="24"/>
        </w:rPr>
      </w:pPr>
      <w:r>
        <w:rPr>
          <w:rFonts w:ascii="Times New Roman" w:hAnsi="Times New Roman"/>
          <w:sz w:val="24"/>
          <w:szCs w:val="24"/>
        </w:rPr>
        <w:t xml:space="preserve">Kijelöltek a felelősök </w:t>
      </w:r>
      <w:r w:rsidRPr="00E86566">
        <w:rPr>
          <w:rFonts w:ascii="Times New Roman" w:hAnsi="Times New Roman"/>
          <w:sz w:val="24"/>
          <w:szCs w:val="24"/>
        </w:rPr>
        <w:t>a szakterület</w:t>
      </w:r>
      <w:r>
        <w:rPr>
          <w:rFonts w:ascii="Times New Roman" w:hAnsi="Times New Roman"/>
          <w:sz w:val="24"/>
          <w:szCs w:val="24"/>
        </w:rPr>
        <w:t>eket</w:t>
      </w:r>
      <w:r w:rsidRPr="00E86566">
        <w:rPr>
          <w:rFonts w:ascii="Times New Roman" w:hAnsi="Times New Roman"/>
          <w:sz w:val="24"/>
          <w:szCs w:val="24"/>
        </w:rPr>
        <w:t xml:space="preserve"> illetően a hivatali honlap folyamatos, aktuális és pontos információkkal való ellátásáért. A honlap frissítése rendszeresen és folyamatosan történik, általa a lakosság sok hasznos, a közéletet érintő információhoz juthat, és </w:t>
      </w:r>
      <w:r>
        <w:rPr>
          <w:rFonts w:ascii="Times New Roman" w:hAnsi="Times New Roman"/>
          <w:sz w:val="24"/>
          <w:szCs w:val="24"/>
        </w:rPr>
        <w:t>a helyi</w:t>
      </w:r>
      <w:r w:rsidRPr="00E86566">
        <w:rPr>
          <w:rFonts w:ascii="Times New Roman" w:hAnsi="Times New Roman"/>
          <w:sz w:val="24"/>
          <w:szCs w:val="24"/>
        </w:rPr>
        <w:t xml:space="preserve"> </w:t>
      </w:r>
      <w:r>
        <w:rPr>
          <w:rFonts w:ascii="Times New Roman" w:hAnsi="Times New Roman"/>
          <w:sz w:val="24"/>
          <w:szCs w:val="24"/>
        </w:rPr>
        <w:t>ügyeik</w:t>
      </w:r>
      <w:r w:rsidRPr="00E86566">
        <w:rPr>
          <w:rFonts w:ascii="Times New Roman" w:hAnsi="Times New Roman"/>
          <w:sz w:val="24"/>
          <w:szCs w:val="24"/>
        </w:rPr>
        <w:t xml:space="preserve"> intézéséhez is megfelelő tájékoztatást kapnak. </w:t>
      </w:r>
    </w:p>
    <w:p w:rsidR="00E86566" w:rsidRDefault="00E86566" w:rsidP="0086635E">
      <w:pPr>
        <w:pStyle w:val="Listaszerbekezds"/>
        <w:spacing w:after="0" w:line="240" w:lineRule="auto"/>
        <w:ind w:left="426"/>
        <w:jc w:val="both"/>
        <w:rPr>
          <w:rFonts w:ascii="Times New Roman" w:hAnsi="Times New Roman"/>
          <w:sz w:val="24"/>
          <w:szCs w:val="24"/>
        </w:rPr>
      </w:pPr>
    </w:p>
    <w:p w:rsidR="00E86566" w:rsidRDefault="00E86566">
      <w:pPr>
        <w:rPr>
          <w:rFonts w:ascii="Times New Roman" w:hAnsi="Times New Roman"/>
          <w:sz w:val="24"/>
          <w:szCs w:val="24"/>
        </w:rPr>
      </w:pPr>
      <w:r>
        <w:rPr>
          <w:rFonts w:ascii="Times New Roman" w:hAnsi="Times New Roman"/>
          <w:sz w:val="24"/>
          <w:szCs w:val="24"/>
        </w:rPr>
        <w:br w:type="page"/>
      </w:r>
    </w:p>
    <w:p w:rsidR="0086635E" w:rsidRDefault="0086635E" w:rsidP="0086635E">
      <w:pPr>
        <w:pStyle w:val="Listaszerbekezds"/>
        <w:spacing w:after="0" w:line="240" w:lineRule="auto"/>
        <w:ind w:left="426"/>
        <w:jc w:val="both"/>
        <w:rPr>
          <w:rFonts w:ascii="Times New Roman" w:hAnsi="Times New Roman"/>
          <w:sz w:val="24"/>
          <w:szCs w:val="24"/>
        </w:rPr>
      </w:pPr>
    </w:p>
    <w:p w:rsidR="00F421AF" w:rsidRPr="00E86566"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E86566">
        <w:rPr>
          <w:rFonts w:ascii="Times New Roman" w:hAnsi="Times New Roman"/>
          <w:b/>
          <w:sz w:val="24"/>
          <w:szCs w:val="24"/>
        </w:rPr>
        <w:t>Nyomon követési rendszer (monitoring)</w:t>
      </w:r>
    </w:p>
    <w:p w:rsidR="00F421AF" w:rsidRDefault="00F421AF" w:rsidP="00E86566">
      <w:pPr>
        <w:spacing w:after="0" w:line="240" w:lineRule="auto"/>
        <w:jc w:val="both"/>
        <w:rPr>
          <w:rFonts w:ascii="Times New Roman" w:hAnsi="Times New Roman"/>
          <w:sz w:val="24"/>
          <w:szCs w:val="24"/>
        </w:rPr>
      </w:pPr>
    </w:p>
    <w:p w:rsidR="00E86566" w:rsidRDefault="00E86566" w:rsidP="00E86566">
      <w:pPr>
        <w:spacing w:after="0" w:line="240" w:lineRule="auto"/>
        <w:ind w:left="426"/>
        <w:jc w:val="both"/>
        <w:rPr>
          <w:rFonts w:ascii="Times New Roman" w:hAnsi="Times New Roman"/>
          <w:sz w:val="24"/>
          <w:szCs w:val="24"/>
        </w:rPr>
      </w:pPr>
      <w:r>
        <w:rPr>
          <w:rFonts w:ascii="Times New Roman" w:hAnsi="Times New Roman"/>
          <w:sz w:val="24"/>
          <w:szCs w:val="24"/>
        </w:rPr>
        <w:t>A 370/2011 kormányrendelet</w:t>
      </w:r>
      <w:r w:rsidR="009B4343">
        <w:rPr>
          <w:rFonts w:ascii="Times New Roman" w:hAnsi="Times New Roman"/>
          <w:sz w:val="24"/>
          <w:szCs w:val="24"/>
        </w:rPr>
        <w:t xml:space="preserve"> az alábbi előírást tartalmazza:</w:t>
      </w:r>
    </w:p>
    <w:p w:rsidR="009B4343" w:rsidRDefault="009B4343" w:rsidP="00E86566">
      <w:pPr>
        <w:spacing w:after="0" w:line="240" w:lineRule="auto"/>
        <w:ind w:left="426"/>
        <w:jc w:val="both"/>
        <w:rPr>
          <w:rFonts w:ascii="Times New Roman" w:hAnsi="Times New Roman"/>
          <w:sz w:val="24"/>
          <w:szCs w:val="24"/>
        </w:rPr>
      </w:pPr>
    </w:p>
    <w:p w:rsidR="009B4343" w:rsidRPr="009B4343" w:rsidRDefault="009B4343" w:rsidP="009B4343">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9B4343">
        <w:rPr>
          <w:rFonts w:ascii="Times New Roman" w:eastAsia="Times New Roman" w:hAnsi="Times New Roman"/>
          <w:color w:val="000000"/>
          <w:sz w:val="24"/>
          <w:szCs w:val="24"/>
          <w:lang w:eastAsia="hu-HU"/>
        </w:rPr>
        <w:t xml:space="preserve">A költségvetési szerv vezetője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 </w:t>
      </w:r>
    </w:p>
    <w:p w:rsidR="00EE6129" w:rsidRDefault="00EE6129" w:rsidP="009B4343">
      <w:pPr>
        <w:spacing w:after="0" w:line="240" w:lineRule="auto"/>
        <w:jc w:val="both"/>
        <w:rPr>
          <w:rFonts w:ascii="Times New Roman" w:hAnsi="Times New Roman"/>
          <w:sz w:val="24"/>
          <w:szCs w:val="24"/>
        </w:rPr>
      </w:pPr>
    </w:p>
    <w:p w:rsidR="009B4343" w:rsidRPr="00EE6129" w:rsidRDefault="00EE6129" w:rsidP="009B4343">
      <w:pPr>
        <w:spacing w:after="0" w:line="240" w:lineRule="auto"/>
        <w:jc w:val="both"/>
        <w:rPr>
          <w:rFonts w:ascii="Times New Roman" w:hAnsi="Times New Roman"/>
          <w:sz w:val="24"/>
          <w:szCs w:val="24"/>
        </w:rPr>
      </w:pPr>
      <w:r w:rsidRPr="00EE6129">
        <w:rPr>
          <w:rFonts w:ascii="Times New Roman" w:hAnsi="Times New Roman"/>
          <w:sz w:val="24"/>
          <w:szCs w:val="24"/>
        </w:rPr>
        <w:t>A monitoring a célok megvalósításának nyomon követését biztosító rendszer, amely folyamatos és eseti nyomon követésből, valamint az operatív tevékenységtől független belső ellenőrzésből áll</w:t>
      </w:r>
    </w:p>
    <w:p w:rsidR="00EE6129" w:rsidRDefault="00EE6129" w:rsidP="009B4343">
      <w:pPr>
        <w:spacing w:after="0" w:line="240" w:lineRule="auto"/>
        <w:jc w:val="both"/>
        <w:rPr>
          <w:rFonts w:ascii="Times New Roman" w:hAnsi="Times New Roman"/>
          <w:sz w:val="24"/>
          <w:szCs w:val="24"/>
        </w:rPr>
      </w:pPr>
    </w:p>
    <w:p w:rsidR="00EE6129" w:rsidRPr="00EE6129" w:rsidRDefault="00EE6129" w:rsidP="00EE6129">
      <w:pPr>
        <w:spacing w:after="0" w:line="240" w:lineRule="auto"/>
        <w:jc w:val="both"/>
        <w:rPr>
          <w:rFonts w:ascii="Times New Roman" w:hAnsi="Times New Roman"/>
          <w:sz w:val="24"/>
          <w:szCs w:val="24"/>
        </w:rPr>
      </w:pPr>
      <w:r w:rsidRPr="00EE6129">
        <w:rPr>
          <w:rFonts w:ascii="Times New Roman" w:hAnsi="Times New Roman"/>
          <w:sz w:val="24"/>
          <w:szCs w:val="24"/>
        </w:rPr>
        <w:t xml:space="preserve">Az operatív tevékenység keretében a folyamatos nyomon követés a vezetői ellenőrzés által valósul meg, mely elsődlegesen szolgálja azt a célt, hogy a napi teendők jogszerűek, szakszerűek, eredményesek legyenek. A vezetői ellenőrzés eszközei többnyire a kiadmányozás, a szignálás, jóváhagyás, engedélyezés, számonkérés, melyek a napi munka során megfelelően működnek. </w:t>
      </w:r>
    </w:p>
    <w:p w:rsidR="00EE6129" w:rsidRDefault="00EE6129" w:rsidP="009B4343">
      <w:pPr>
        <w:spacing w:after="0" w:line="240" w:lineRule="auto"/>
        <w:jc w:val="both"/>
        <w:rPr>
          <w:rFonts w:ascii="Times New Roman" w:hAnsi="Times New Roman"/>
          <w:sz w:val="24"/>
          <w:szCs w:val="24"/>
        </w:rPr>
      </w:pPr>
    </w:p>
    <w:p w:rsidR="00EE6129" w:rsidRDefault="00EE6129" w:rsidP="009B4343">
      <w:pPr>
        <w:spacing w:after="0" w:line="240" w:lineRule="auto"/>
        <w:jc w:val="both"/>
        <w:rPr>
          <w:rFonts w:ascii="Times New Roman" w:hAnsi="Times New Roman"/>
          <w:sz w:val="24"/>
          <w:szCs w:val="24"/>
        </w:rPr>
      </w:pPr>
      <w:r>
        <w:rPr>
          <w:rFonts w:ascii="Times New Roman" w:hAnsi="Times New Roman"/>
          <w:sz w:val="24"/>
          <w:szCs w:val="24"/>
        </w:rPr>
        <w:t>Ezen felül</w:t>
      </w:r>
      <w:r w:rsidR="009B4343">
        <w:rPr>
          <w:rFonts w:ascii="Times New Roman" w:hAnsi="Times New Roman"/>
          <w:sz w:val="24"/>
          <w:szCs w:val="24"/>
        </w:rPr>
        <w:t xml:space="preserve"> az operatív monitoring tevékenység rendszeres vezetői értekezleteteken történő beszámolással </w:t>
      </w:r>
      <w:r>
        <w:rPr>
          <w:rFonts w:ascii="Times New Roman" w:hAnsi="Times New Roman"/>
          <w:sz w:val="24"/>
          <w:szCs w:val="24"/>
        </w:rPr>
        <w:t>is meg</w:t>
      </w:r>
      <w:r w:rsidR="009B4343">
        <w:rPr>
          <w:rFonts w:ascii="Times New Roman" w:hAnsi="Times New Roman"/>
          <w:sz w:val="24"/>
          <w:szCs w:val="24"/>
        </w:rPr>
        <w:t xml:space="preserve">valósul. </w:t>
      </w:r>
    </w:p>
    <w:p w:rsidR="00EE6129" w:rsidRDefault="00EE6129" w:rsidP="009B4343">
      <w:pPr>
        <w:spacing w:after="0" w:line="240" w:lineRule="auto"/>
        <w:jc w:val="both"/>
        <w:rPr>
          <w:rFonts w:ascii="Times New Roman" w:hAnsi="Times New Roman"/>
          <w:sz w:val="24"/>
          <w:szCs w:val="24"/>
        </w:rPr>
      </w:pPr>
    </w:p>
    <w:p w:rsidR="009B4343" w:rsidRPr="00E86566" w:rsidRDefault="009B4343" w:rsidP="009B4343">
      <w:pPr>
        <w:spacing w:after="0" w:line="240" w:lineRule="auto"/>
        <w:jc w:val="both"/>
        <w:rPr>
          <w:rFonts w:ascii="Times New Roman" w:hAnsi="Times New Roman"/>
          <w:sz w:val="24"/>
          <w:szCs w:val="24"/>
        </w:rPr>
      </w:pPr>
      <w:r>
        <w:rPr>
          <w:rFonts w:ascii="Times New Roman" w:hAnsi="Times New Roman"/>
          <w:sz w:val="24"/>
          <w:szCs w:val="24"/>
        </w:rPr>
        <w:t>Az utólagos monitoring tevékenység érvényesülése a megbízási szerződéssel foglalkoztatott külső szakértő által végzett belső ellenőrzések</w:t>
      </w:r>
      <w:r w:rsidR="00EE6129">
        <w:rPr>
          <w:rFonts w:ascii="Times New Roman" w:hAnsi="Times New Roman"/>
          <w:sz w:val="24"/>
          <w:szCs w:val="24"/>
        </w:rPr>
        <w:t xml:space="preserve"> keretén belül valósult meg.</w:t>
      </w:r>
      <w:r>
        <w:rPr>
          <w:rFonts w:ascii="Times New Roman" w:hAnsi="Times New Roman"/>
          <w:sz w:val="24"/>
          <w:szCs w:val="24"/>
        </w:rPr>
        <w:t xml:space="preserve">  </w:t>
      </w:r>
    </w:p>
    <w:p w:rsidR="00F421AF" w:rsidRDefault="00F421AF" w:rsidP="009B4343">
      <w:pPr>
        <w:spacing w:after="0" w:line="240" w:lineRule="auto"/>
        <w:jc w:val="both"/>
        <w:rPr>
          <w:rFonts w:ascii="Times New Roman" w:hAnsi="Times New Roman"/>
          <w:sz w:val="24"/>
          <w:szCs w:val="24"/>
        </w:rPr>
      </w:pPr>
    </w:p>
    <w:p w:rsidR="009B4343" w:rsidRPr="009B4343" w:rsidRDefault="009B4343" w:rsidP="009B4343">
      <w:pPr>
        <w:spacing w:after="0" w:line="240" w:lineRule="auto"/>
        <w:jc w:val="both"/>
        <w:rPr>
          <w:rFonts w:ascii="Times New Roman" w:hAnsi="Times New Roman"/>
          <w:sz w:val="24"/>
          <w:szCs w:val="24"/>
        </w:rPr>
      </w:pPr>
      <w:r>
        <w:rPr>
          <w:rFonts w:ascii="Times New Roman" w:hAnsi="Times New Roman"/>
          <w:sz w:val="24"/>
          <w:szCs w:val="24"/>
        </w:rPr>
        <w:t>A kialakított monitoring rendszer alapvető megfelelőségének köszönhetően bűncselekmény, súlyos szabálysértés</w:t>
      </w:r>
      <w:r w:rsidR="00EE6129">
        <w:rPr>
          <w:rFonts w:ascii="Times New Roman" w:hAnsi="Times New Roman"/>
          <w:sz w:val="24"/>
          <w:szCs w:val="24"/>
        </w:rPr>
        <w:t xml:space="preserve"> megindítására okot adó cselekményt, mulasztást, hiányosságot az ellenőrzések nem tártak fel.</w:t>
      </w:r>
    </w:p>
    <w:p w:rsidR="00F421AF" w:rsidRPr="00F421AF" w:rsidRDefault="00F421AF" w:rsidP="00F421AF">
      <w:pPr>
        <w:pStyle w:val="Listaszerbekezds"/>
        <w:spacing w:after="0" w:line="240" w:lineRule="auto"/>
        <w:jc w:val="both"/>
        <w:rPr>
          <w:rFonts w:ascii="Times New Roman" w:hAnsi="Times New Roman"/>
          <w:sz w:val="24"/>
          <w:szCs w:val="24"/>
        </w:rPr>
      </w:pPr>
    </w:p>
    <w:p w:rsidR="00C57528" w:rsidRDefault="00C57528" w:rsidP="008653DA">
      <w:pPr>
        <w:spacing w:after="0" w:line="240" w:lineRule="auto"/>
        <w:jc w:val="both"/>
        <w:rPr>
          <w:rFonts w:ascii="Times New Roman" w:hAnsi="Times New Roman"/>
          <w:b/>
          <w:sz w:val="24"/>
          <w:szCs w:val="24"/>
        </w:rPr>
      </w:pPr>
    </w:p>
    <w:p w:rsidR="008653DA" w:rsidRPr="00E663C8" w:rsidRDefault="008653DA" w:rsidP="008653DA">
      <w:pPr>
        <w:spacing w:after="0" w:line="240" w:lineRule="auto"/>
        <w:jc w:val="both"/>
        <w:rPr>
          <w:rFonts w:ascii="Times New Roman" w:hAnsi="Times New Roman"/>
          <w:b/>
          <w:sz w:val="24"/>
          <w:szCs w:val="24"/>
        </w:rPr>
      </w:pPr>
      <w:r w:rsidRPr="00E663C8">
        <w:rPr>
          <w:rFonts w:ascii="Times New Roman" w:hAnsi="Times New Roman"/>
          <w:b/>
          <w:sz w:val="24"/>
          <w:szCs w:val="24"/>
        </w:rPr>
        <w:t>A belső ellenőrzési tervben foglaltak szerint az alábbi témák kerültek átvizsgálásra:</w:t>
      </w:r>
    </w:p>
    <w:p w:rsidR="009F3E5C" w:rsidRDefault="009F3E5C"/>
    <w:p w:rsidR="00C57528" w:rsidRPr="00C57528" w:rsidRDefault="00C57528" w:rsidP="00C57528">
      <w:pPr>
        <w:pStyle w:val="Listaszerbekezds"/>
        <w:numPr>
          <w:ilvl w:val="0"/>
          <w:numId w:val="5"/>
        </w:numPr>
        <w:spacing w:after="0" w:line="240" w:lineRule="auto"/>
        <w:jc w:val="both"/>
        <w:rPr>
          <w:szCs w:val="24"/>
        </w:rPr>
      </w:pPr>
      <w:r w:rsidRPr="00C57528">
        <w:rPr>
          <w:szCs w:val="24"/>
        </w:rPr>
        <w:t>A 2013. évi költségvetési beszámoló és zárszámadás; a gazdálkodás szabályszerűsége; bizonylati rend és bizonylati fegyelem; a kötelezettségvállalás ellenőrzése</w:t>
      </w:r>
    </w:p>
    <w:p w:rsidR="00C57528" w:rsidRPr="00C57528" w:rsidRDefault="00C57528" w:rsidP="00C57528">
      <w:pPr>
        <w:pStyle w:val="Listaszerbekezds"/>
        <w:spacing w:after="0" w:line="240" w:lineRule="auto"/>
        <w:jc w:val="both"/>
        <w:rPr>
          <w:szCs w:val="24"/>
        </w:rPr>
      </w:pPr>
    </w:p>
    <w:p w:rsidR="00C57528" w:rsidRDefault="00C57528" w:rsidP="00C57528">
      <w:pPr>
        <w:pStyle w:val="Listaszerbekezds"/>
        <w:numPr>
          <w:ilvl w:val="0"/>
          <w:numId w:val="5"/>
        </w:numPr>
        <w:spacing w:after="0" w:line="240" w:lineRule="auto"/>
        <w:jc w:val="both"/>
      </w:pPr>
      <w:r w:rsidRPr="00C57528">
        <w:rPr>
          <w:szCs w:val="24"/>
        </w:rPr>
        <w:t xml:space="preserve">A </w:t>
      </w:r>
      <w:r w:rsidRPr="00CB732C">
        <w:t>2013. évi térítési díj megállapítás házi segítségnyújtásban, orvosi ügyeleti gépjármű üzemanyag elszámolás, és átadott pénzeszközök, támogatások ellenőrzése</w:t>
      </w:r>
    </w:p>
    <w:p w:rsidR="00C57528" w:rsidRPr="00C57528" w:rsidRDefault="00C57528" w:rsidP="00C57528">
      <w:pPr>
        <w:pStyle w:val="Listaszerbekezds"/>
        <w:rPr>
          <w:szCs w:val="24"/>
        </w:rPr>
      </w:pPr>
    </w:p>
    <w:p w:rsidR="00C57528" w:rsidRDefault="00C57528" w:rsidP="00C57528">
      <w:pPr>
        <w:spacing w:after="0" w:line="240" w:lineRule="auto"/>
        <w:jc w:val="both"/>
        <w:rPr>
          <w:szCs w:val="24"/>
        </w:rPr>
      </w:pPr>
    </w:p>
    <w:p w:rsidR="00C57528" w:rsidRPr="00E51D3C" w:rsidRDefault="00C57528" w:rsidP="00C57528">
      <w:pPr>
        <w:spacing w:after="0" w:line="240" w:lineRule="auto"/>
        <w:jc w:val="both"/>
        <w:rPr>
          <w:b/>
          <w:szCs w:val="24"/>
        </w:rPr>
      </w:pPr>
      <w:r w:rsidRPr="00E51D3C">
        <w:rPr>
          <w:b/>
          <w:szCs w:val="24"/>
        </w:rPr>
        <w:t>1.) A 2013. évi költségvetési beszámoló és zárszámadás; a gazdálkodás szabályszerűsége; bizonylati rend és bizonylati fegyelem; a kötelezettségvállalás ellenőrzése</w:t>
      </w:r>
    </w:p>
    <w:p w:rsidR="00C57528" w:rsidRDefault="00C57528" w:rsidP="00C57528">
      <w:pPr>
        <w:spacing w:after="0" w:line="240" w:lineRule="auto"/>
        <w:jc w:val="both"/>
        <w:rPr>
          <w:b/>
          <w:szCs w:val="24"/>
        </w:rPr>
      </w:pPr>
    </w:p>
    <w:p w:rsidR="00C57528" w:rsidRPr="008F15AE" w:rsidRDefault="00C57528" w:rsidP="00C57528">
      <w:pPr>
        <w:spacing w:after="0" w:line="240" w:lineRule="auto"/>
        <w:jc w:val="both"/>
      </w:pPr>
    </w:p>
    <w:p w:rsidR="00C57528" w:rsidRPr="00684615" w:rsidRDefault="00C57528" w:rsidP="00C57528">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Pápai Többcélú Kistérségi Társulás 2012. évi k</w:t>
      </w:r>
      <w:r w:rsidRPr="00BE5606">
        <w:rPr>
          <w:rFonts w:ascii="Times New Roman" w:hAnsi="Times New Roman"/>
          <w:sz w:val="24"/>
          <w:szCs w:val="24"/>
        </w:rPr>
        <w:t>öltségvetés</w:t>
      </w:r>
      <w:r>
        <w:rPr>
          <w:rFonts w:ascii="Times New Roman" w:hAnsi="Times New Roman"/>
          <w:sz w:val="24"/>
          <w:szCs w:val="24"/>
        </w:rPr>
        <w:t xml:space="preserve">i beszámolója és </w:t>
      </w:r>
      <w:r w:rsidRPr="00876A6C">
        <w:rPr>
          <w:rFonts w:ascii="Times New Roman" w:hAnsi="Times New Roman"/>
          <w:sz w:val="24"/>
          <w:szCs w:val="24"/>
        </w:rPr>
        <w:t>zárszámadás</w:t>
      </w:r>
      <w:r>
        <w:rPr>
          <w:rFonts w:ascii="Times New Roman" w:hAnsi="Times New Roman"/>
          <w:sz w:val="24"/>
          <w:szCs w:val="24"/>
        </w:rPr>
        <w:t xml:space="preserve">i határozata megbízhatósági ellenőrzését az Áht. előírásainak megfelelő módon végeztük.  </w:t>
      </w:r>
      <w:r w:rsidRPr="00684615">
        <w:rPr>
          <w:rFonts w:ascii="Times New Roman" w:hAnsi="Times New Roman"/>
          <w:sz w:val="24"/>
          <w:szCs w:val="24"/>
        </w:rPr>
        <w:t xml:space="preserve"> </w:t>
      </w:r>
    </w:p>
    <w:p w:rsidR="00C57528" w:rsidRDefault="00C57528" w:rsidP="00C57528">
      <w:pPr>
        <w:pStyle w:val="Listaszerbekezds"/>
        <w:spacing w:after="0" w:line="240" w:lineRule="auto"/>
        <w:ind w:left="360"/>
        <w:jc w:val="both"/>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w:t>
      </w:r>
      <w:r w:rsidRPr="00341DC3">
        <w:rPr>
          <w:rFonts w:ascii="Times New Roman" w:hAnsi="Times New Roman"/>
          <w:sz w:val="24"/>
          <w:szCs w:val="24"/>
        </w:rPr>
        <w:t>megbízhatósági ellenőrzés</w:t>
      </w:r>
      <w:r>
        <w:rPr>
          <w:rFonts w:ascii="Times New Roman" w:hAnsi="Times New Roman"/>
          <w:sz w:val="24"/>
          <w:szCs w:val="24"/>
        </w:rPr>
        <w:t xml:space="preserve"> nem terjedt ki az </w:t>
      </w:r>
      <w:r w:rsidRPr="00341DC3">
        <w:rPr>
          <w:rFonts w:ascii="Times New Roman" w:hAnsi="Times New Roman"/>
          <w:sz w:val="24"/>
          <w:szCs w:val="24"/>
        </w:rPr>
        <w:t>előirányzat</w:t>
      </w:r>
      <w:r>
        <w:rPr>
          <w:rFonts w:ascii="Times New Roman" w:hAnsi="Times New Roman"/>
          <w:sz w:val="24"/>
          <w:szCs w:val="24"/>
        </w:rPr>
        <w:t xml:space="preserve"> módosítások indokoltságának és szabályosságának vizsgálatára, illetve főkönyvi számlák vizsgálata nem volt tételes, nem volt </w:t>
      </w:r>
      <w:proofErr w:type="spellStart"/>
      <w:r>
        <w:rPr>
          <w:rFonts w:ascii="Times New Roman" w:hAnsi="Times New Roman"/>
          <w:sz w:val="24"/>
          <w:szCs w:val="24"/>
        </w:rPr>
        <w:t>teljeskörű</w:t>
      </w:r>
      <w:proofErr w:type="spellEnd"/>
      <w:r>
        <w:rPr>
          <w:rFonts w:ascii="Times New Roman" w:hAnsi="Times New Roman"/>
          <w:sz w:val="24"/>
          <w:szCs w:val="24"/>
        </w:rPr>
        <w:t xml:space="preserve">. </w:t>
      </w:r>
    </w:p>
    <w:p w:rsidR="00C57528" w:rsidRDefault="00C57528" w:rsidP="00C57528">
      <w:pPr>
        <w:pStyle w:val="Listaszerbekezds"/>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357"/>
        <w:jc w:val="both"/>
        <w:rPr>
          <w:rFonts w:ascii="Times New Roman" w:hAnsi="Times New Roman"/>
          <w:sz w:val="24"/>
          <w:szCs w:val="24"/>
        </w:rPr>
      </w:pPr>
      <w:r w:rsidRPr="00CF001A">
        <w:rPr>
          <w:rFonts w:ascii="Times New Roman" w:hAnsi="Times New Roman"/>
          <w:sz w:val="24"/>
          <w:szCs w:val="24"/>
        </w:rPr>
        <w:t xml:space="preserve">A zárszámadási </w:t>
      </w:r>
      <w:r>
        <w:rPr>
          <w:rFonts w:ascii="Times New Roman" w:hAnsi="Times New Roman"/>
          <w:sz w:val="24"/>
          <w:szCs w:val="24"/>
        </w:rPr>
        <w:t xml:space="preserve">határozatot és </w:t>
      </w:r>
      <w:r w:rsidRPr="00CF001A">
        <w:rPr>
          <w:rFonts w:ascii="Times New Roman" w:hAnsi="Times New Roman"/>
          <w:sz w:val="24"/>
          <w:szCs w:val="24"/>
        </w:rPr>
        <w:t>mellékletei</w:t>
      </w:r>
      <w:r>
        <w:rPr>
          <w:rFonts w:ascii="Times New Roman" w:hAnsi="Times New Roman"/>
          <w:sz w:val="24"/>
          <w:szCs w:val="24"/>
        </w:rPr>
        <w:t>t</w:t>
      </w:r>
      <w:r w:rsidRPr="00CF001A">
        <w:rPr>
          <w:rFonts w:ascii="Times New Roman" w:hAnsi="Times New Roman"/>
          <w:sz w:val="24"/>
          <w:szCs w:val="24"/>
        </w:rPr>
        <w:t xml:space="preserve"> </w:t>
      </w:r>
      <w:r>
        <w:rPr>
          <w:rFonts w:ascii="Times New Roman" w:hAnsi="Times New Roman"/>
          <w:sz w:val="24"/>
          <w:szCs w:val="24"/>
        </w:rPr>
        <w:t>az</w:t>
      </w:r>
      <w:r w:rsidRPr="00CF001A">
        <w:rPr>
          <w:rFonts w:ascii="Times New Roman" w:hAnsi="Times New Roman"/>
          <w:sz w:val="24"/>
          <w:szCs w:val="24"/>
        </w:rPr>
        <w:t xml:space="preserve"> </w:t>
      </w:r>
      <w:proofErr w:type="spellStart"/>
      <w:r>
        <w:rPr>
          <w:rFonts w:ascii="Times New Roman" w:hAnsi="Times New Roman"/>
          <w:sz w:val="24"/>
          <w:szCs w:val="24"/>
        </w:rPr>
        <w:t>Áht.-ban</w:t>
      </w:r>
      <w:proofErr w:type="spellEnd"/>
      <w:r>
        <w:rPr>
          <w:rFonts w:ascii="Times New Roman" w:hAnsi="Times New Roman"/>
          <w:sz w:val="24"/>
          <w:szCs w:val="24"/>
        </w:rPr>
        <w:t xml:space="preserve"> </w:t>
      </w:r>
      <w:r w:rsidRPr="00683B9D">
        <w:rPr>
          <w:rFonts w:ascii="Times New Roman" w:hAnsi="Times New Roman"/>
          <w:sz w:val="24"/>
          <w:szCs w:val="24"/>
        </w:rPr>
        <w:t>foglaltaknak</w:t>
      </w:r>
      <w:r>
        <w:rPr>
          <w:rFonts w:ascii="Times New Roman" w:hAnsi="Times New Roman"/>
          <w:sz w:val="24"/>
          <w:szCs w:val="24"/>
        </w:rPr>
        <w:t xml:space="preserve"> </w:t>
      </w:r>
      <w:r w:rsidRPr="00683B9D">
        <w:rPr>
          <w:rFonts w:ascii="Times New Roman" w:hAnsi="Times New Roman"/>
          <w:sz w:val="24"/>
          <w:szCs w:val="24"/>
        </w:rPr>
        <w:t>megfelelően</w:t>
      </w:r>
      <w:r>
        <w:rPr>
          <w:rFonts w:ascii="Times New Roman" w:hAnsi="Times New Roman"/>
          <w:sz w:val="24"/>
          <w:szCs w:val="24"/>
        </w:rPr>
        <w:t xml:space="preserve"> készítették; a </w:t>
      </w:r>
      <w:r w:rsidRPr="00683B9D">
        <w:rPr>
          <w:rFonts w:ascii="Times New Roman" w:hAnsi="Times New Roman"/>
          <w:sz w:val="24"/>
          <w:szCs w:val="24"/>
        </w:rPr>
        <w:t>költségvetés</w:t>
      </w:r>
      <w:r>
        <w:rPr>
          <w:rFonts w:ascii="Times New Roman" w:hAnsi="Times New Roman"/>
          <w:sz w:val="24"/>
          <w:szCs w:val="24"/>
        </w:rPr>
        <w:t xml:space="preserve">i rendelettel összehasonlítható módon. </w:t>
      </w:r>
      <w:r w:rsidRPr="00CF001A">
        <w:rPr>
          <w:rFonts w:ascii="Times New Roman" w:hAnsi="Times New Roman"/>
          <w:sz w:val="24"/>
          <w:szCs w:val="24"/>
        </w:rPr>
        <w:t xml:space="preserve"> </w:t>
      </w:r>
    </w:p>
    <w:p w:rsidR="00C57528" w:rsidRDefault="00C57528" w:rsidP="00C57528">
      <w:pPr>
        <w:pStyle w:val="Listaszerbekezds"/>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S</w:t>
      </w:r>
      <w:r w:rsidRPr="008F786F">
        <w:rPr>
          <w:rFonts w:ascii="Times New Roman" w:hAnsi="Times New Roman"/>
          <w:sz w:val="24"/>
          <w:szCs w:val="24"/>
        </w:rPr>
        <w:t>zámviteli bizonylatok</w:t>
      </w:r>
      <w:r>
        <w:rPr>
          <w:rFonts w:ascii="Times New Roman" w:hAnsi="Times New Roman"/>
          <w:sz w:val="24"/>
          <w:szCs w:val="24"/>
        </w:rPr>
        <w:t xml:space="preserve"> alakilag és tartalmilag megfeleltek </w:t>
      </w:r>
      <w:r w:rsidRPr="008F786F">
        <w:rPr>
          <w:rFonts w:ascii="Times New Roman" w:hAnsi="Times New Roman"/>
          <w:sz w:val="24"/>
          <w:szCs w:val="24"/>
        </w:rPr>
        <w:t>az Sztv</w:t>
      </w:r>
      <w:r>
        <w:rPr>
          <w:rFonts w:ascii="Times New Roman" w:hAnsi="Times New Roman"/>
          <w:sz w:val="24"/>
          <w:szCs w:val="24"/>
        </w:rPr>
        <w:t xml:space="preserve">. </w:t>
      </w:r>
      <w:r w:rsidRPr="008F786F">
        <w:rPr>
          <w:rFonts w:ascii="Times New Roman" w:hAnsi="Times New Roman"/>
          <w:sz w:val="24"/>
          <w:szCs w:val="24"/>
        </w:rPr>
        <w:t>követelménye</w:t>
      </w:r>
      <w:r>
        <w:rPr>
          <w:rFonts w:ascii="Times New Roman" w:hAnsi="Times New Roman"/>
          <w:sz w:val="24"/>
          <w:szCs w:val="24"/>
        </w:rPr>
        <w:t>i</w:t>
      </w:r>
      <w:r w:rsidRPr="008F786F">
        <w:rPr>
          <w:rFonts w:ascii="Times New Roman" w:hAnsi="Times New Roman"/>
          <w:sz w:val="24"/>
          <w:szCs w:val="24"/>
        </w:rPr>
        <w:t>nek</w:t>
      </w:r>
      <w:r>
        <w:rPr>
          <w:rFonts w:ascii="Times New Roman" w:hAnsi="Times New Roman"/>
          <w:sz w:val="24"/>
          <w:szCs w:val="24"/>
        </w:rPr>
        <w:t>; g</w:t>
      </w:r>
      <w:r w:rsidRPr="008F786F">
        <w:rPr>
          <w:rFonts w:ascii="Times New Roman" w:hAnsi="Times New Roman"/>
          <w:sz w:val="24"/>
          <w:szCs w:val="24"/>
        </w:rPr>
        <w:t>azdálkodási jogkör gyakorl</w:t>
      </w:r>
      <w:r>
        <w:rPr>
          <w:rFonts w:ascii="Times New Roman" w:hAnsi="Times New Roman"/>
          <w:sz w:val="24"/>
          <w:szCs w:val="24"/>
        </w:rPr>
        <w:t xml:space="preserve">ása során a </w:t>
      </w:r>
      <w:r w:rsidRPr="008F786F">
        <w:rPr>
          <w:rFonts w:ascii="Times New Roman" w:hAnsi="Times New Roman"/>
          <w:sz w:val="24"/>
          <w:szCs w:val="24"/>
        </w:rPr>
        <w:t>jogszabályok</w:t>
      </w:r>
      <w:r>
        <w:rPr>
          <w:rFonts w:ascii="Times New Roman" w:hAnsi="Times New Roman"/>
          <w:sz w:val="24"/>
          <w:szCs w:val="24"/>
        </w:rPr>
        <w:t xml:space="preserve"> többségében betartásra kerültek. </w:t>
      </w:r>
    </w:p>
    <w:p w:rsidR="00C57528" w:rsidRPr="008F786F" w:rsidRDefault="00C57528" w:rsidP="00C57528">
      <w:pPr>
        <w:pStyle w:val="Listaszerbekezds"/>
        <w:spacing w:after="0" w:line="240" w:lineRule="auto"/>
        <w:ind w:left="360"/>
        <w:jc w:val="both"/>
        <w:rPr>
          <w:rFonts w:ascii="Times New Roman" w:hAnsi="Times New Roman"/>
          <w:sz w:val="24"/>
          <w:szCs w:val="24"/>
        </w:rPr>
      </w:pPr>
      <w:r>
        <w:rPr>
          <w:rFonts w:ascii="Times New Roman" w:hAnsi="Times New Roman"/>
          <w:sz w:val="24"/>
          <w:szCs w:val="24"/>
        </w:rPr>
        <w:t xml:space="preserve">Több esetben 100 ezer Ft feletti kifizetésekhez nem </w:t>
      </w:r>
      <w:r w:rsidRPr="00C9564B">
        <w:rPr>
          <w:rFonts w:ascii="Times New Roman" w:hAnsi="Times New Roman"/>
          <w:sz w:val="24"/>
          <w:szCs w:val="24"/>
        </w:rPr>
        <w:t>mellékeltek</w:t>
      </w:r>
      <w:r>
        <w:rPr>
          <w:rFonts w:ascii="Times New Roman" w:hAnsi="Times New Roman"/>
          <w:sz w:val="24"/>
          <w:szCs w:val="24"/>
        </w:rPr>
        <w:t xml:space="preserve"> írásbeli </w:t>
      </w:r>
      <w:r w:rsidRPr="00C9564B">
        <w:rPr>
          <w:rFonts w:ascii="Times New Roman" w:hAnsi="Times New Roman"/>
          <w:sz w:val="24"/>
          <w:szCs w:val="24"/>
        </w:rPr>
        <w:t>kötelezettségvállalás</w:t>
      </w:r>
      <w:r>
        <w:rPr>
          <w:rFonts w:ascii="Times New Roman" w:hAnsi="Times New Roman"/>
          <w:sz w:val="24"/>
          <w:szCs w:val="24"/>
        </w:rPr>
        <w:t xml:space="preserve">t; vagy folyamatos teljesítéseknél nem hivatkoztak szerződésre, megállapodásra, visszaigazolt megrendelésre.  </w:t>
      </w:r>
    </w:p>
    <w:p w:rsidR="00C57528" w:rsidRDefault="00C57528" w:rsidP="00C57528">
      <w:pPr>
        <w:pStyle w:val="Listaszerbekezds"/>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gazdálkodásra </w:t>
      </w:r>
      <w:r w:rsidRPr="00C9564B">
        <w:rPr>
          <w:rFonts w:ascii="Times New Roman" w:hAnsi="Times New Roman"/>
          <w:sz w:val="24"/>
          <w:szCs w:val="24"/>
        </w:rPr>
        <w:t>vonatkozó</w:t>
      </w:r>
      <w:r>
        <w:rPr>
          <w:rFonts w:ascii="Times New Roman" w:hAnsi="Times New Roman"/>
          <w:sz w:val="24"/>
          <w:szCs w:val="24"/>
        </w:rPr>
        <w:t xml:space="preserve"> </w:t>
      </w:r>
      <w:r w:rsidRPr="00C9564B">
        <w:rPr>
          <w:rFonts w:ascii="Times New Roman" w:hAnsi="Times New Roman"/>
          <w:sz w:val="24"/>
          <w:szCs w:val="24"/>
        </w:rPr>
        <w:t>szabályzat</w:t>
      </w:r>
      <w:r>
        <w:rPr>
          <w:rFonts w:ascii="Times New Roman" w:hAnsi="Times New Roman"/>
          <w:sz w:val="24"/>
          <w:szCs w:val="24"/>
        </w:rPr>
        <w:t xml:space="preserve">ok </w:t>
      </w:r>
      <w:r w:rsidRPr="00C9564B">
        <w:rPr>
          <w:rFonts w:ascii="Times New Roman" w:hAnsi="Times New Roman"/>
          <w:sz w:val="24"/>
          <w:szCs w:val="24"/>
        </w:rPr>
        <w:t>aktualizálása</w:t>
      </w:r>
      <w:r>
        <w:rPr>
          <w:rFonts w:ascii="Times New Roman" w:hAnsi="Times New Roman"/>
          <w:sz w:val="24"/>
          <w:szCs w:val="24"/>
        </w:rPr>
        <w:t xml:space="preserve"> nem minden esetben történt meg.</w:t>
      </w:r>
    </w:p>
    <w:p w:rsidR="00C57528" w:rsidRDefault="00C57528" w:rsidP="00C57528">
      <w:pPr>
        <w:pStyle w:val="Listaszerbekezds"/>
        <w:spacing w:after="0" w:line="240" w:lineRule="auto"/>
        <w:ind w:left="360"/>
        <w:jc w:val="both"/>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A mérleg sorait szabályosan, egyeztetéssel készített leltárakkal támasztották alá.</w:t>
      </w:r>
    </w:p>
    <w:p w:rsidR="00C57528" w:rsidRDefault="00C57528" w:rsidP="00C57528">
      <w:pPr>
        <w:pStyle w:val="Listaszerbekezds"/>
        <w:spacing w:after="0" w:line="240" w:lineRule="auto"/>
        <w:ind w:left="360"/>
        <w:jc w:val="both"/>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Mérleg, </w:t>
      </w:r>
      <w:r w:rsidRPr="005C4A8F">
        <w:rPr>
          <w:rFonts w:ascii="Times New Roman" w:hAnsi="Times New Roman"/>
          <w:sz w:val="24"/>
          <w:szCs w:val="24"/>
        </w:rPr>
        <w:t>főkönyv</w:t>
      </w:r>
      <w:r>
        <w:rPr>
          <w:rFonts w:ascii="Times New Roman" w:hAnsi="Times New Roman"/>
          <w:sz w:val="24"/>
          <w:szCs w:val="24"/>
        </w:rPr>
        <w:t xml:space="preserve"> és az</w:t>
      </w:r>
      <w:r w:rsidRPr="005C4A8F">
        <w:rPr>
          <w:rFonts w:ascii="Times New Roman" w:hAnsi="Times New Roman"/>
          <w:sz w:val="24"/>
          <w:szCs w:val="24"/>
        </w:rPr>
        <w:t xml:space="preserve"> analitik</w:t>
      </w:r>
      <w:r>
        <w:rPr>
          <w:rFonts w:ascii="Times New Roman" w:hAnsi="Times New Roman"/>
          <w:sz w:val="24"/>
          <w:szCs w:val="24"/>
        </w:rPr>
        <w:t xml:space="preserve">ák </w:t>
      </w:r>
      <w:r w:rsidRPr="005C4A8F">
        <w:rPr>
          <w:rFonts w:ascii="Times New Roman" w:hAnsi="Times New Roman"/>
          <w:sz w:val="24"/>
          <w:szCs w:val="24"/>
        </w:rPr>
        <w:t xml:space="preserve">adatai </w:t>
      </w:r>
      <w:r>
        <w:rPr>
          <w:rFonts w:ascii="Times New Roman" w:hAnsi="Times New Roman"/>
          <w:sz w:val="24"/>
          <w:szCs w:val="24"/>
        </w:rPr>
        <w:t>meg</w:t>
      </w:r>
      <w:r w:rsidRPr="005C4A8F">
        <w:rPr>
          <w:rFonts w:ascii="Times New Roman" w:hAnsi="Times New Roman"/>
          <w:sz w:val="24"/>
          <w:szCs w:val="24"/>
        </w:rPr>
        <w:t>egyez</w:t>
      </w:r>
      <w:r>
        <w:rPr>
          <w:rFonts w:ascii="Times New Roman" w:hAnsi="Times New Roman"/>
          <w:sz w:val="24"/>
          <w:szCs w:val="24"/>
        </w:rPr>
        <w:t xml:space="preserve">tek.   </w:t>
      </w:r>
    </w:p>
    <w:p w:rsidR="00C57528" w:rsidRDefault="00C57528" w:rsidP="00C57528">
      <w:pPr>
        <w:pStyle w:val="Listaszerbekezds"/>
        <w:spacing w:after="0" w:line="240" w:lineRule="auto"/>
        <w:ind w:left="360"/>
        <w:jc w:val="both"/>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360"/>
        <w:jc w:val="both"/>
        <w:rPr>
          <w:rFonts w:ascii="Times New Roman" w:hAnsi="Times New Roman"/>
          <w:sz w:val="24"/>
          <w:szCs w:val="24"/>
        </w:rPr>
      </w:pPr>
      <w:r w:rsidRPr="00C56706">
        <w:rPr>
          <w:rFonts w:ascii="Times New Roman" w:hAnsi="Times New Roman"/>
          <w:sz w:val="24"/>
          <w:szCs w:val="24"/>
        </w:rPr>
        <w:t>A</w:t>
      </w:r>
      <w:r>
        <w:rPr>
          <w:rFonts w:ascii="Times New Roman" w:hAnsi="Times New Roman"/>
          <w:sz w:val="24"/>
          <w:szCs w:val="24"/>
        </w:rPr>
        <w:t xml:space="preserve"> </w:t>
      </w:r>
      <w:r w:rsidRPr="00C9564B">
        <w:rPr>
          <w:rFonts w:ascii="Times New Roman" w:hAnsi="Times New Roman"/>
          <w:sz w:val="24"/>
          <w:szCs w:val="24"/>
        </w:rPr>
        <w:t>zárszámadás</w:t>
      </w:r>
      <w:r>
        <w:rPr>
          <w:rFonts w:ascii="Times New Roman" w:hAnsi="Times New Roman"/>
          <w:sz w:val="24"/>
          <w:szCs w:val="24"/>
        </w:rPr>
        <w:t xml:space="preserve"> és az</w:t>
      </w:r>
      <w:r w:rsidRPr="00C56706">
        <w:rPr>
          <w:rFonts w:ascii="Times New Roman" w:hAnsi="Times New Roman"/>
          <w:sz w:val="24"/>
          <w:szCs w:val="24"/>
        </w:rPr>
        <w:t xml:space="preserve"> elemi beszámoló</w:t>
      </w:r>
      <w:r>
        <w:rPr>
          <w:rFonts w:ascii="Times New Roman" w:hAnsi="Times New Roman"/>
          <w:sz w:val="24"/>
          <w:szCs w:val="24"/>
        </w:rPr>
        <w:t>k e</w:t>
      </w:r>
      <w:r w:rsidRPr="00A722B6">
        <w:rPr>
          <w:rFonts w:ascii="Times New Roman" w:hAnsi="Times New Roman"/>
          <w:sz w:val="24"/>
          <w:szCs w:val="24"/>
        </w:rPr>
        <w:t>gyez</w:t>
      </w:r>
      <w:r>
        <w:rPr>
          <w:rFonts w:ascii="Times New Roman" w:hAnsi="Times New Roman"/>
          <w:sz w:val="24"/>
          <w:szCs w:val="24"/>
        </w:rPr>
        <w:t xml:space="preserve">őségét biztosították. </w:t>
      </w:r>
    </w:p>
    <w:p w:rsidR="00C57528" w:rsidRDefault="00C57528" w:rsidP="00C57528">
      <w:pPr>
        <w:pStyle w:val="Listaszerbekezds"/>
        <w:rPr>
          <w:rFonts w:ascii="Times New Roman" w:hAnsi="Times New Roman"/>
          <w:sz w:val="24"/>
          <w:szCs w:val="24"/>
        </w:rPr>
      </w:pPr>
    </w:p>
    <w:p w:rsidR="00C57528" w:rsidRPr="00C9564B" w:rsidRDefault="00C57528" w:rsidP="00C57528">
      <w:pPr>
        <w:pStyle w:val="Listaszerbekezds"/>
        <w:numPr>
          <w:ilvl w:val="0"/>
          <w:numId w:val="1"/>
        </w:numPr>
        <w:tabs>
          <w:tab w:val="clear" w:pos="720"/>
        </w:tabs>
        <w:spacing w:after="0" w:line="240" w:lineRule="auto"/>
        <w:ind w:left="360"/>
        <w:jc w:val="both"/>
        <w:rPr>
          <w:rFonts w:ascii="Times New Roman" w:hAnsi="Times New Roman"/>
          <w:b/>
          <w:sz w:val="24"/>
          <w:szCs w:val="24"/>
          <w:u w:val="single"/>
        </w:rPr>
      </w:pPr>
      <w:r>
        <w:rPr>
          <w:rFonts w:ascii="Times New Roman" w:hAnsi="Times New Roman"/>
          <w:sz w:val="24"/>
          <w:szCs w:val="24"/>
        </w:rPr>
        <w:t>P</w:t>
      </w:r>
      <w:r w:rsidRPr="004375DD">
        <w:rPr>
          <w:rFonts w:ascii="Times New Roman" w:hAnsi="Times New Roman"/>
          <w:sz w:val="24"/>
          <w:szCs w:val="24"/>
        </w:rPr>
        <w:t>énzmaradvány</w:t>
      </w:r>
      <w:r>
        <w:rPr>
          <w:rFonts w:ascii="Times New Roman" w:hAnsi="Times New Roman"/>
          <w:sz w:val="24"/>
          <w:szCs w:val="24"/>
        </w:rPr>
        <w:t xml:space="preserve"> kimutatást a </w:t>
      </w:r>
      <w:r w:rsidRPr="00C9564B">
        <w:rPr>
          <w:rFonts w:ascii="Times New Roman" w:hAnsi="Times New Roman"/>
          <w:sz w:val="24"/>
          <w:szCs w:val="24"/>
        </w:rPr>
        <w:t>jogszabály</w:t>
      </w:r>
      <w:r>
        <w:rPr>
          <w:rFonts w:ascii="Times New Roman" w:hAnsi="Times New Roman"/>
          <w:sz w:val="24"/>
          <w:szCs w:val="24"/>
        </w:rPr>
        <w:t xml:space="preserve"> </w:t>
      </w:r>
      <w:r w:rsidRPr="00C9564B">
        <w:rPr>
          <w:rFonts w:ascii="Times New Roman" w:hAnsi="Times New Roman"/>
          <w:sz w:val="24"/>
          <w:szCs w:val="24"/>
        </w:rPr>
        <w:t>előírásainak</w:t>
      </w:r>
      <w:r>
        <w:rPr>
          <w:rFonts w:ascii="Times New Roman" w:hAnsi="Times New Roman"/>
          <w:sz w:val="24"/>
          <w:szCs w:val="24"/>
        </w:rPr>
        <w:t xml:space="preserve"> </w:t>
      </w:r>
      <w:r w:rsidRPr="00C9564B">
        <w:rPr>
          <w:rFonts w:ascii="Times New Roman" w:hAnsi="Times New Roman"/>
          <w:sz w:val="24"/>
          <w:szCs w:val="24"/>
        </w:rPr>
        <w:t>megfelelően</w:t>
      </w:r>
      <w:r>
        <w:rPr>
          <w:rFonts w:ascii="Times New Roman" w:hAnsi="Times New Roman"/>
          <w:sz w:val="24"/>
          <w:szCs w:val="24"/>
        </w:rPr>
        <w:t xml:space="preserve"> állították össze, kivéve hogy előző évi maradványként mutatták ki a tárgyévi </w:t>
      </w:r>
      <w:r w:rsidRPr="00C9564B">
        <w:rPr>
          <w:rFonts w:ascii="Times New Roman" w:hAnsi="Times New Roman"/>
          <w:sz w:val="24"/>
          <w:szCs w:val="24"/>
        </w:rPr>
        <w:t>pénzmaradvány</w:t>
      </w:r>
      <w:r>
        <w:rPr>
          <w:rFonts w:ascii="Times New Roman" w:hAnsi="Times New Roman"/>
          <w:sz w:val="24"/>
          <w:szCs w:val="24"/>
        </w:rPr>
        <w:t xml:space="preserve"> egy részét. </w:t>
      </w:r>
    </w:p>
    <w:p w:rsidR="00C57528" w:rsidRDefault="00C57528" w:rsidP="00C57528">
      <w:pPr>
        <w:pStyle w:val="Listaszerbekezds"/>
        <w:rPr>
          <w:rFonts w:ascii="Times New Roman" w:hAnsi="Times New Roman"/>
          <w:sz w:val="24"/>
          <w:szCs w:val="24"/>
        </w:rPr>
      </w:pPr>
    </w:p>
    <w:p w:rsidR="00C57528" w:rsidRPr="00C9564B" w:rsidRDefault="00C57528" w:rsidP="00C57528">
      <w:pPr>
        <w:pStyle w:val="Listaszerbekezds"/>
        <w:numPr>
          <w:ilvl w:val="0"/>
          <w:numId w:val="1"/>
        </w:numPr>
        <w:tabs>
          <w:tab w:val="clear" w:pos="720"/>
        </w:tabs>
        <w:spacing w:after="0" w:line="240" w:lineRule="auto"/>
        <w:ind w:left="360"/>
        <w:jc w:val="both"/>
        <w:rPr>
          <w:rFonts w:ascii="Times New Roman" w:hAnsi="Times New Roman"/>
          <w:b/>
          <w:sz w:val="24"/>
          <w:szCs w:val="24"/>
          <w:u w:val="single"/>
        </w:rPr>
      </w:pPr>
      <w:r>
        <w:rPr>
          <w:rFonts w:ascii="Times New Roman" w:hAnsi="Times New Roman"/>
          <w:sz w:val="24"/>
          <w:szCs w:val="24"/>
        </w:rPr>
        <w:t xml:space="preserve">Gazdálkodás során a pénzügyi és számviteli szabályokat betartották, velük kapcsolatos kockázatok minimálisak. </w:t>
      </w:r>
    </w:p>
    <w:p w:rsidR="00C57528" w:rsidRDefault="00C57528" w:rsidP="00C57528">
      <w:pPr>
        <w:pStyle w:val="Listaszerbekezds"/>
        <w:spacing w:after="0" w:line="240" w:lineRule="auto"/>
        <w:ind w:left="0"/>
        <w:jc w:val="both"/>
        <w:rPr>
          <w:rFonts w:ascii="Times New Roman" w:hAnsi="Times New Roman"/>
          <w:b/>
          <w:sz w:val="24"/>
          <w:szCs w:val="24"/>
          <w:u w:val="single"/>
        </w:rPr>
      </w:pPr>
    </w:p>
    <w:p w:rsidR="00C57528" w:rsidRPr="00B042E6" w:rsidRDefault="00C57528" w:rsidP="00C57528">
      <w:pPr>
        <w:pStyle w:val="Listaszerbekezds"/>
        <w:spacing w:after="0" w:line="240" w:lineRule="auto"/>
        <w:ind w:left="0"/>
        <w:jc w:val="both"/>
        <w:rPr>
          <w:rFonts w:ascii="Times New Roman" w:hAnsi="Times New Roman"/>
          <w:b/>
          <w:sz w:val="24"/>
          <w:szCs w:val="24"/>
          <w:u w:val="single"/>
        </w:rPr>
      </w:pPr>
      <w:r>
        <w:rPr>
          <w:rFonts w:ascii="Times New Roman" w:hAnsi="Times New Roman"/>
          <w:b/>
          <w:sz w:val="24"/>
          <w:szCs w:val="24"/>
          <w:u w:val="single"/>
        </w:rPr>
        <w:t>Javaslat az Elnök részére:</w:t>
      </w:r>
    </w:p>
    <w:p w:rsidR="00C57528" w:rsidRDefault="00C57528" w:rsidP="00C57528">
      <w:pPr>
        <w:pStyle w:val="Listaszerbekezds"/>
        <w:spacing w:after="0" w:line="240" w:lineRule="auto"/>
        <w:ind w:left="426"/>
        <w:jc w:val="both"/>
        <w:rPr>
          <w:rFonts w:ascii="Times New Roman" w:hAnsi="Times New Roman"/>
          <w:sz w:val="24"/>
          <w:szCs w:val="24"/>
        </w:rPr>
      </w:pPr>
    </w:p>
    <w:p w:rsidR="00C57528" w:rsidRDefault="00C57528" w:rsidP="00C57528">
      <w:pPr>
        <w:pStyle w:val="Listaszerbekezds"/>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 xml:space="preserve">Javasoljuk a </w:t>
      </w:r>
      <w:r w:rsidRPr="00BD5FC0">
        <w:rPr>
          <w:rFonts w:ascii="Times New Roman" w:hAnsi="Times New Roman"/>
          <w:sz w:val="24"/>
          <w:szCs w:val="24"/>
        </w:rPr>
        <w:t>gazdálkodás</w:t>
      </w:r>
      <w:r>
        <w:rPr>
          <w:rFonts w:ascii="Times New Roman" w:hAnsi="Times New Roman"/>
          <w:sz w:val="24"/>
          <w:szCs w:val="24"/>
        </w:rPr>
        <w:t xml:space="preserve">ra </w:t>
      </w:r>
      <w:r w:rsidRPr="00BD5FC0">
        <w:rPr>
          <w:rFonts w:ascii="Times New Roman" w:hAnsi="Times New Roman"/>
          <w:sz w:val="24"/>
          <w:szCs w:val="24"/>
        </w:rPr>
        <w:t>vonatkozó</w:t>
      </w:r>
      <w:r>
        <w:rPr>
          <w:rFonts w:ascii="Times New Roman" w:hAnsi="Times New Roman"/>
          <w:sz w:val="24"/>
          <w:szCs w:val="24"/>
        </w:rPr>
        <w:t xml:space="preserve"> </w:t>
      </w:r>
      <w:r w:rsidRPr="00BD5FC0">
        <w:rPr>
          <w:rFonts w:ascii="Times New Roman" w:hAnsi="Times New Roman"/>
          <w:sz w:val="24"/>
          <w:szCs w:val="24"/>
        </w:rPr>
        <w:t>szabályzat</w:t>
      </w:r>
      <w:r>
        <w:rPr>
          <w:rFonts w:ascii="Times New Roman" w:hAnsi="Times New Roman"/>
          <w:sz w:val="24"/>
          <w:szCs w:val="24"/>
        </w:rPr>
        <w:t xml:space="preserve">ok átdolgozását, aktualizálását a szervezeti és </w:t>
      </w:r>
      <w:r w:rsidRPr="00BD5FC0">
        <w:rPr>
          <w:rFonts w:ascii="Times New Roman" w:hAnsi="Times New Roman"/>
          <w:sz w:val="24"/>
          <w:szCs w:val="24"/>
        </w:rPr>
        <w:t>jogszabály</w:t>
      </w:r>
      <w:r>
        <w:rPr>
          <w:rFonts w:ascii="Times New Roman" w:hAnsi="Times New Roman"/>
          <w:sz w:val="24"/>
          <w:szCs w:val="24"/>
        </w:rPr>
        <w:t xml:space="preserve">i, valamint személyi változásoknak </w:t>
      </w:r>
      <w:r w:rsidRPr="00BD5FC0">
        <w:rPr>
          <w:rFonts w:ascii="Times New Roman" w:hAnsi="Times New Roman"/>
          <w:sz w:val="24"/>
          <w:szCs w:val="24"/>
        </w:rPr>
        <w:t>megfelelően</w:t>
      </w:r>
      <w:r>
        <w:rPr>
          <w:rFonts w:ascii="Times New Roman" w:hAnsi="Times New Roman"/>
          <w:sz w:val="24"/>
          <w:szCs w:val="24"/>
        </w:rPr>
        <w:t xml:space="preserve">. </w:t>
      </w:r>
    </w:p>
    <w:p w:rsidR="00C57528" w:rsidRDefault="00C57528" w:rsidP="00C57528">
      <w:pPr>
        <w:pStyle w:val="Listaszerbekezds"/>
        <w:spacing w:after="0" w:line="240" w:lineRule="auto"/>
        <w:ind w:left="426"/>
        <w:jc w:val="both"/>
        <w:rPr>
          <w:rFonts w:ascii="Times New Roman" w:hAnsi="Times New Roman"/>
          <w:sz w:val="24"/>
          <w:szCs w:val="24"/>
        </w:rPr>
      </w:pPr>
    </w:p>
    <w:p w:rsidR="00C57528" w:rsidRDefault="00C57528" w:rsidP="00C57528">
      <w:pPr>
        <w:pStyle w:val="Listaszerbekezds"/>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 xml:space="preserve">Javasoljuk az Áht. </w:t>
      </w:r>
      <w:r w:rsidRPr="00BD5FC0">
        <w:rPr>
          <w:rFonts w:ascii="Times New Roman" w:hAnsi="Times New Roman"/>
          <w:sz w:val="24"/>
          <w:szCs w:val="24"/>
        </w:rPr>
        <w:t>előírásainak</w:t>
      </w:r>
      <w:r>
        <w:rPr>
          <w:rFonts w:ascii="Times New Roman" w:hAnsi="Times New Roman"/>
          <w:sz w:val="24"/>
          <w:szCs w:val="24"/>
        </w:rPr>
        <w:t xml:space="preserve"> </w:t>
      </w:r>
      <w:r w:rsidRPr="00BD5FC0">
        <w:rPr>
          <w:rFonts w:ascii="Times New Roman" w:hAnsi="Times New Roman"/>
          <w:sz w:val="24"/>
          <w:szCs w:val="24"/>
        </w:rPr>
        <w:t>megfelelően</w:t>
      </w:r>
      <w:r>
        <w:rPr>
          <w:rFonts w:ascii="Times New Roman" w:hAnsi="Times New Roman"/>
          <w:sz w:val="24"/>
          <w:szCs w:val="24"/>
        </w:rPr>
        <w:t xml:space="preserve"> 100 ezer Ft feletti kifizetéseknél írásbeli </w:t>
      </w:r>
      <w:r w:rsidRPr="00BD5FC0">
        <w:rPr>
          <w:rFonts w:ascii="Times New Roman" w:hAnsi="Times New Roman"/>
          <w:sz w:val="24"/>
          <w:szCs w:val="24"/>
        </w:rPr>
        <w:t>kötelezettségvállalás</w:t>
      </w:r>
      <w:r>
        <w:rPr>
          <w:rFonts w:ascii="Times New Roman" w:hAnsi="Times New Roman"/>
          <w:sz w:val="24"/>
          <w:szCs w:val="24"/>
        </w:rPr>
        <w:t xml:space="preserve"> csatolását, illetve hivatkozni a szerződésszámra, stb. </w:t>
      </w:r>
    </w:p>
    <w:p w:rsidR="00C57528" w:rsidRDefault="00C57528" w:rsidP="00C57528">
      <w:pPr>
        <w:pStyle w:val="Listaszerbekezds"/>
        <w:rPr>
          <w:rFonts w:ascii="Times New Roman" w:hAnsi="Times New Roman"/>
          <w:sz w:val="24"/>
          <w:szCs w:val="24"/>
        </w:rPr>
      </w:pPr>
    </w:p>
    <w:p w:rsidR="00C57528" w:rsidRDefault="00C57528" w:rsidP="00C57528">
      <w:pPr>
        <w:pStyle w:val="Listaszerbekezds"/>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 xml:space="preserve">Javasoljuk 2013. fordulónapjára tényleges fizikai </w:t>
      </w:r>
      <w:r w:rsidRPr="00BD5FC0">
        <w:rPr>
          <w:rFonts w:ascii="Times New Roman" w:hAnsi="Times New Roman"/>
          <w:sz w:val="24"/>
          <w:szCs w:val="24"/>
        </w:rPr>
        <w:t>leltározás</w:t>
      </w:r>
      <w:r>
        <w:rPr>
          <w:rFonts w:ascii="Times New Roman" w:hAnsi="Times New Roman"/>
          <w:sz w:val="24"/>
          <w:szCs w:val="24"/>
        </w:rPr>
        <w:t xml:space="preserve">t végezni. </w:t>
      </w:r>
    </w:p>
    <w:p w:rsidR="00C57528" w:rsidRDefault="00C57528" w:rsidP="00C57528">
      <w:pPr>
        <w:spacing w:after="0" w:line="240" w:lineRule="auto"/>
        <w:jc w:val="both"/>
        <w:rPr>
          <w:b/>
          <w:szCs w:val="24"/>
        </w:rPr>
      </w:pPr>
    </w:p>
    <w:p w:rsidR="00C57528" w:rsidRDefault="00C57528" w:rsidP="00C57528">
      <w:pPr>
        <w:spacing w:after="0" w:line="240" w:lineRule="auto"/>
        <w:jc w:val="both"/>
        <w:rPr>
          <w:b/>
          <w:szCs w:val="24"/>
        </w:rPr>
      </w:pPr>
    </w:p>
    <w:p w:rsidR="00C57528" w:rsidRDefault="00C57528" w:rsidP="00C57528">
      <w:pPr>
        <w:spacing w:after="0" w:line="240" w:lineRule="auto"/>
        <w:jc w:val="both"/>
        <w:rPr>
          <w:b/>
        </w:rPr>
      </w:pPr>
      <w:r w:rsidRPr="00E51D3C">
        <w:rPr>
          <w:b/>
          <w:szCs w:val="24"/>
        </w:rPr>
        <w:t xml:space="preserve">2.) A </w:t>
      </w:r>
      <w:r>
        <w:rPr>
          <w:b/>
        </w:rPr>
        <w:t xml:space="preserve">2013. évi térítési díj megállapítás házi segítségnyújtásban, orvosi ügyeleti gépjármű üzemanyag elszámolás, és átadott pénzeszközök, támogatások ellenőrzése  </w:t>
      </w:r>
    </w:p>
    <w:p w:rsidR="00C57528" w:rsidRPr="00E51D3C" w:rsidRDefault="00C57528" w:rsidP="00C57528">
      <w:pPr>
        <w:spacing w:after="0" w:line="240" w:lineRule="auto"/>
        <w:jc w:val="both"/>
        <w:rPr>
          <w:b/>
          <w:szCs w:val="24"/>
        </w:rPr>
      </w:pPr>
    </w:p>
    <w:p w:rsidR="00C57528" w:rsidRDefault="00C57528" w:rsidP="00C57528">
      <w:pPr>
        <w:pStyle w:val="Listaszerbekezds"/>
        <w:numPr>
          <w:ilvl w:val="0"/>
          <w:numId w:val="1"/>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T</w:t>
      </w:r>
      <w:r w:rsidRPr="00A55E15">
        <w:rPr>
          <w:rFonts w:ascii="Times New Roman" w:hAnsi="Times New Roman"/>
          <w:sz w:val="24"/>
          <w:szCs w:val="24"/>
        </w:rPr>
        <w:t>ársulás</w:t>
      </w:r>
      <w:r>
        <w:rPr>
          <w:rFonts w:ascii="Times New Roman" w:hAnsi="Times New Roman"/>
          <w:sz w:val="24"/>
          <w:szCs w:val="24"/>
        </w:rPr>
        <w:t xml:space="preserve"> a vizsgált időszakban</w:t>
      </w:r>
      <w:r w:rsidRPr="00A55E15">
        <w:rPr>
          <w:rFonts w:ascii="Times New Roman" w:hAnsi="Times New Roman"/>
          <w:sz w:val="24"/>
          <w:szCs w:val="24"/>
        </w:rPr>
        <w:t xml:space="preserve"> rendelkez</w:t>
      </w:r>
      <w:r>
        <w:rPr>
          <w:rFonts w:ascii="Times New Roman" w:hAnsi="Times New Roman"/>
          <w:sz w:val="24"/>
          <w:szCs w:val="24"/>
        </w:rPr>
        <w:t>ett</w:t>
      </w:r>
      <w:r w:rsidRPr="00A55E15">
        <w:rPr>
          <w:rFonts w:ascii="Times New Roman" w:hAnsi="Times New Roman"/>
          <w:sz w:val="24"/>
          <w:szCs w:val="24"/>
        </w:rPr>
        <w:t xml:space="preserve"> hatályos Gépjármű üzemeltetési szabályzattal</w:t>
      </w:r>
      <w:r>
        <w:rPr>
          <w:rFonts w:ascii="Times New Roman" w:hAnsi="Times New Roman"/>
          <w:sz w:val="24"/>
          <w:szCs w:val="24"/>
        </w:rPr>
        <w:t xml:space="preserve"> (orvosi ügyelethez igénybevett gépjármű).</w:t>
      </w:r>
      <w:r w:rsidRPr="00A55E15">
        <w:rPr>
          <w:rFonts w:ascii="Times New Roman" w:hAnsi="Times New Roman"/>
          <w:sz w:val="24"/>
          <w:szCs w:val="24"/>
        </w:rPr>
        <w:t xml:space="preserve"> A szabályzat</w:t>
      </w:r>
      <w:r>
        <w:rPr>
          <w:rFonts w:ascii="Times New Roman" w:hAnsi="Times New Roman"/>
          <w:sz w:val="24"/>
          <w:szCs w:val="24"/>
        </w:rPr>
        <w:t xml:space="preserve"> jogszerűen </w:t>
      </w:r>
      <w:r w:rsidRPr="00E20E91">
        <w:rPr>
          <w:rFonts w:ascii="Times New Roman" w:hAnsi="Times New Roman"/>
          <w:sz w:val="24"/>
          <w:szCs w:val="24"/>
        </w:rPr>
        <w:t>r</w:t>
      </w:r>
      <w:r>
        <w:rPr>
          <w:rFonts w:ascii="Times New Roman" w:hAnsi="Times New Roman"/>
          <w:sz w:val="24"/>
          <w:szCs w:val="24"/>
        </w:rPr>
        <w:t xml:space="preserve">endelkezett az elszámolás módjáról, bizonylatairól. </w:t>
      </w:r>
    </w:p>
    <w:p w:rsidR="00C57528" w:rsidRPr="00104264" w:rsidRDefault="00C57528" w:rsidP="00C57528">
      <w:pPr>
        <w:pStyle w:val="Listaszerbekezds"/>
        <w:spacing w:after="0" w:line="240" w:lineRule="auto"/>
        <w:ind w:left="426"/>
        <w:jc w:val="both"/>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M</w:t>
      </w:r>
      <w:r w:rsidRPr="008A35AE">
        <w:rPr>
          <w:rFonts w:ascii="Times New Roman" w:hAnsi="Times New Roman"/>
          <w:sz w:val="24"/>
          <w:szCs w:val="24"/>
        </w:rPr>
        <w:t>enetlevelek</w:t>
      </w:r>
      <w:r>
        <w:rPr>
          <w:rFonts w:ascii="Times New Roman" w:hAnsi="Times New Roman"/>
          <w:sz w:val="24"/>
          <w:szCs w:val="24"/>
        </w:rPr>
        <w:t xml:space="preserve">et szabályosan naponta állították ki; azokat minden esetben igazolták. </w:t>
      </w:r>
    </w:p>
    <w:p w:rsidR="00C57528" w:rsidRDefault="00C57528" w:rsidP="00C57528">
      <w:pPr>
        <w:pStyle w:val="Listaszerbekezds"/>
        <w:spacing w:after="0" w:line="240" w:lineRule="auto"/>
        <w:ind w:left="0"/>
        <w:jc w:val="both"/>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 xml:space="preserve">Üzemanyagot üzemanyagkártyával vásárolták; az elszámolás a </w:t>
      </w:r>
      <w:r w:rsidRPr="008A35AE">
        <w:rPr>
          <w:rFonts w:ascii="Times New Roman" w:hAnsi="Times New Roman"/>
          <w:sz w:val="24"/>
          <w:szCs w:val="24"/>
        </w:rPr>
        <w:t>menetlevelek</w:t>
      </w:r>
      <w:r>
        <w:rPr>
          <w:rFonts w:ascii="Times New Roman" w:hAnsi="Times New Roman"/>
          <w:sz w:val="24"/>
          <w:szCs w:val="24"/>
        </w:rPr>
        <w:t xml:space="preserve">, üzemanyagszámlák alapján szabályosan történt meg. Az átlagos üzemanyag fogyasztás az előírt normán belül maradt. </w:t>
      </w:r>
    </w:p>
    <w:p w:rsidR="00C57528" w:rsidRDefault="00C57528" w:rsidP="00C57528">
      <w:pPr>
        <w:pStyle w:val="Listaszerbekezds"/>
        <w:ind w:left="426"/>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Társulási formában látták el a vizsgált időszakban, az ö</w:t>
      </w:r>
      <w:r w:rsidRPr="00ED1B5E">
        <w:rPr>
          <w:rFonts w:ascii="Times New Roman" w:hAnsi="Times New Roman"/>
          <w:sz w:val="24"/>
          <w:szCs w:val="24"/>
        </w:rPr>
        <w:t>nkormányzat</w:t>
      </w:r>
      <w:r>
        <w:rPr>
          <w:rFonts w:ascii="Times New Roman" w:hAnsi="Times New Roman"/>
          <w:sz w:val="24"/>
          <w:szCs w:val="24"/>
        </w:rPr>
        <w:t>ok feladatát házi segítségnyújtáshoz, megállapodás alapján.</w:t>
      </w:r>
    </w:p>
    <w:p w:rsidR="00C57528" w:rsidRDefault="00C57528" w:rsidP="00C57528">
      <w:pPr>
        <w:pStyle w:val="Listaszerbekezds"/>
        <w:ind w:left="426"/>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lastRenderedPageBreak/>
        <w:t xml:space="preserve">Az intézményi térítési díjat 2013. március 23-tól alkalmazták, amelyet a 8/2014.(IV.1.) határozatában módosított a </w:t>
      </w:r>
      <w:r w:rsidRPr="00E20E91">
        <w:rPr>
          <w:rFonts w:ascii="Times New Roman" w:hAnsi="Times New Roman"/>
          <w:sz w:val="24"/>
          <w:szCs w:val="24"/>
        </w:rPr>
        <w:t>Társulási</w:t>
      </w:r>
      <w:r>
        <w:rPr>
          <w:rFonts w:ascii="Times New Roman" w:hAnsi="Times New Roman"/>
          <w:sz w:val="24"/>
          <w:szCs w:val="24"/>
        </w:rPr>
        <w:t xml:space="preserve"> Tanács, mivel év közben egyszer lehet módosítást végrehajtani. </w:t>
      </w:r>
    </w:p>
    <w:p w:rsidR="00C57528" w:rsidRDefault="00C57528" w:rsidP="00C57528">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 xml:space="preserve">Térítési díj megállapítását a </w:t>
      </w:r>
      <w:r w:rsidRPr="003C5853">
        <w:rPr>
          <w:rFonts w:ascii="Times New Roman" w:hAnsi="Times New Roman"/>
          <w:sz w:val="24"/>
          <w:szCs w:val="24"/>
        </w:rPr>
        <w:t>jogszabály</w:t>
      </w:r>
      <w:r>
        <w:rPr>
          <w:rFonts w:ascii="Times New Roman" w:hAnsi="Times New Roman"/>
          <w:sz w:val="24"/>
          <w:szCs w:val="24"/>
        </w:rPr>
        <w:t xml:space="preserve"> és a </w:t>
      </w:r>
      <w:r w:rsidRPr="003C5853">
        <w:rPr>
          <w:rFonts w:ascii="Times New Roman" w:hAnsi="Times New Roman"/>
          <w:sz w:val="24"/>
          <w:szCs w:val="24"/>
        </w:rPr>
        <w:t>költségvetés</w:t>
      </w:r>
      <w:r>
        <w:rPr>
          <w:rFonts w:ascii="Times New Roman" w:hAnsi="Times New Roman"/>
          <w:sz w:val="24"/>
          <w:szCs w:val="24"/>
        </w:rPr>
        <w:t xml:space="preserve"> adatai alapján szabályosan határozták meg. </w:t>
      </w:r>
    </w:p>
    <w:p w:rsidR="00C57528" w:rsidRPr="00104264" w:rsidRDefault="00C57528" w:rsidP="00C57528">
      <w:pPr>
        <w:pStyle w:val="Listaszerbekezds"/>
        <w:spacing w:after="0" w:line="240" w:lineRule="auto"/>
        <w:ind w:left="426"/>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 xml:space="preserve">A társulási megállapodás alapján a kijelölt </w:t>
      </w:r>
      <w:r w:rsidRPr="003E4820">
        <w:rPr>
          <w:rFonts w:ascii="Times New Roman" w:hAnsi="Times New Roman"/>
          <w:sz w:val="24"/>
          <w:szCs w:val="24"/>
        </w:rPr>
        <w:t>Önkormányzat</w:t>
      </w:r>
      <w:r>
        <w:rPr>
          <w:rFonts w:ascii="Times New Roman" w:hAnsi="Times New Roman"/>
          <w:sz w:val="24"/>
          <w:szCs w:val="24"/>
        </w:rPr>
        <w:t xml:space="preserve"> rendeletben határozta meg a módosított térítési díjat; azt a szokásos módon kihirdették, az igénybevevőket kiértesítették. </w:t>
      </w:r>
    </w:p>
    <w:p w:rsidR="00C57528" w:rsidRDefault="00C57528" w:rsidP="00C57528">
      <w:pPr>
        <w:pStyle w:val="Listaszerbekezds"/>
        <w:spacing w:after="0" w:line="240" w:lineRule="auto"/>
        <w:ind w:left="426"/>
        <w:jc w:val="both"/>
        <w:rPr>
          <w:rFonts w:ascii="Times New Roman" w:hAnsi="Times New Roman"/>
          <w:sz w:val="24"/>
          <w:szCs w:val="24"/>
        </w:rPr>
      </w:pPr>
    </w:p>
    <w:p w:rsidR="00C57528" w:rsidRDefault="00C57528" w:rsidP="00C57528">
      <w:pPr>
        <w:pStyle w:val="Listaszerbekezds"/>
        <w:numPr>
          <w:ilvl w:val="0"/>
          <w:numId w:val="1"/>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A Társulás két esetben nyújtott támogatást, ebből az egyik nem is támogatás, valójában közösen megvalósított beruházásból megmaradt pénzeszközök kiutalása a beruházásban érintett települések részére egyenlő arányban.</w:t>
      </w:r>
    </w:p>
    <w:p w:rsidR="00C57528" w:rsidRDefault="00C57528" w:rsidP="00C57528">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 xml:space="preserve">Másik támogatás magánszemély részére történt, kérelem alapján – amelyről a </w:t>
      </w:r>
      <w:r w:rsidRPr="002B1076">
        <w:rPr>
          <w:rFonts w:ascii="Times New Roman" w:hAnsi="Times New Roman"/>
          <w:sz w:val="24"/>
          <w:szCs w:val="24"/>
        </w:rPr>
        <w:t>Társulási</w:t>
      </w:r>
      <w:r>
        <w:rPr>
          <w:rFonts w:ascii="Times New Roman" w:hAnsi="Times New Roman"/>
          <w:sz w:val="24"/>
          <w:szCs w:val="24"/>
        </w:rPr>
        <w:t xml:space="preserve"> Tanács határozatban döntött, a határozatban meghatározták a támogatás összegét és célját. Támogatottal szerződést nem kötöttek – a támogatást speciális célra fizették – (közúti balesetben sérült fiatalnak). </w:t>
      </w:r>
    </w:p>
    <w:p w:rsidR="00BD42EC" w:rsidRDefault="00BD42EC"/>
    <w:p w:rsidR="00841952" w:rsidRDefault="00841952" w:rsidP="00841952">
      <w:pPr>
        <w:spacing w:after="0" w:line="240" w:lineRule="auto"/>
        <w:jc w:val="both"/>
        <w:rPr>
          <w:rFonts w:ascii="Times New Roman" w:hAnsi="Times New Roman"/>
          <w:b/>
          <w:sz w:val="24"/>
          <w:szCs w:val="24"/>
        </w:rPr>
      </w:pPr>
      <w:r>
        <w:rPr>
          <w:rFonts w:ascii="Times New Roman" w:hAnsi="Times New Roman"/>
          <w:b/>
          <w:sz w:val="24"/>
          <w:szCs w:val="24"/>
        </w:rPr>
        <w:t>Az ellenőrzések személyi és tárgyi feltételei; a tevékenységet elősegítő és akadályozó tényezők:</w:t>
      </w:r>
    </w:p>
    <w:p w:rsidR="00841952" w:rsidRDefault="00841952" w:rsidP="00841952">
      <w:pPr>
        <w:spacing w:after="0" w:line="240" w:lineRule="auto"/>
        <w:jc w:val="both"/>
        <w:rPr>
          <w:rFonts w:ascii="Times New Roman" w:hAnsi="Times New Roman"/>
          <w:b/>
          <w:sz w:val="24"/>
          <w:szCs w:val="24"/>
        </w:rPr>
      </w:pP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 xml:space="preserve">A 2014. évi belső ellenőrzés megvalósítása során mind a személyi, mind a szakmai, mind az informatikai feltételek a </w:t>
      </w:r>
      <w:r w:rsidRPr="006B19A8">
        <w:rPr>
          <w:rFonts w:ascii="Times New Roman" w:hAnsi="Times New Roman"/>
          <w:sz w:val="24"/>
          <w:szCs w:val="24"/>
        </w:rPr>
        <w:t>jogszabály</w:t>
      </w:r>
      <w:r>
        <w:rPr>
          <w:rFonts w:ascii="Times New Roman" w:hAnsi="Times New Roman"/>
          <w:sz w:val="24"/>
          <w:szCs w:val="24"/>
        </w:rPr>
        <w:t>ok által előírtakat meghaladóan rendelkezésre álltak. A belső ellenőrzési tevékenységet akadályozó tényező 2014. év során nem volt. Az ellenőrzések rendre az érintettekkel előre egyeztetett időpontban kerültek lefolytatásra.</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 xml:space="preserve">A belső ellenőrzést végző belső ellenőrzési vezető </w:t>
      </w:r>
      <w:r w:rsidRPr="006B19A8">
        <w:rPr>
          <w:rFonts w:ascii="Times New Roman" w:hAnsi="Times New Roman"/>
          <w:sz w:val="24"/>
          <w:szCs w:val="24"/>
        </w:rPr>
        <w:t>költségvetés</w:t>
      </w:r>
      <w:r>
        <w:rPr>
          <w:rFonts w:ascii="Times New Roman" w:hAnsi="Times New Roman"/>
          <w:sz w:val="24"/>
          <w:szCs w:val="24"/>
        </w:rPr>
        <w:t xml:space="preserve">i minősítéssel rendelkező okleveles könyvvizsgáló, a Könyvvizsgálói Kamara kreditrendszerre épülő oktatásain túl részt vett a belső ellenőrzéssel kapcsolatos szakmai előadásokon, illetve az ÁSZ által szervezett tájékoztatáson a jövőbeni központi célkitűzéseket és központi ellenőrzési tapasztalatok közös megvitatását illetően. </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Mind a belső ellenőrzési vezető, mind a belső ellenőrök rendelkeznek a 18/2009.(X.6.) PM rendelet szabályainak megfelelő regisztrációval; illetve az ABPE továbbképzés I – II. vizsgával. Ezen túl az éves változások folyamatos nyomon követésével, konzultációkkal tartják naprakészen szakmai felkészültségüket.</w:t>
      </w:r>
    </w:p>
    <w:p w:rsidR="00841952" w:rsidRDefault="00841952" w:rsidP="00841952">
      <w:pPr>
        <w:spacing w:after="0" w:line="240" w:lineRule="auto"/>
        <w:jc w:val="both"/>
        <w:rPr>
          <w:rFonts w:ascii="Times New Roman" w:hAnsi="Times New Roman"/>
          <w:sz w:val="24"/>
          <w:szCs w:val="24"/>
        </w:rPr>
      </w:pPr>
      <w:r>
        <w:rPr>
          <w:rFonts w:ascii="Times New Roman" w:hAnsi="Times New Roman"/>
          <w:sz w:val="24"/>
          <w:szCs w:val="24"/>
        </w:rPr>
        <w:t xml:space="preserve">Modern számítástechnikai háttér segíti a belső ellenőrzés munkáját, naprakész programmal, on-line adattovábbítással, folyamatos aktualizálással. </w:t>
      </w:r>
    </w:p>
    <w:p w:rsidR="00841952" w:rsidRDefault="00841952" w:rsidP="00841952">
      <w:pPr>
        <w:spacing w:after="120" w:line="240" w:lineRule="auto"/>
        <w:jc w:val="both"/>
        <w:rPr>
          <w:rFonts w:ascii="Times New Roman" w:hAnsi="Times New Roman"/>
          <w:b/>
          <w:sz w:val="24"/>
          <w:szCs w:val="24"/>
        </w:rPr>
      </w:pPr>
    </w:p>
    <w:p w:rsidR="00841952" w:rsidRDefault="00841952" w:rsidP="00841952">
      <w:pPr>
        <w:spacing w:after="0" w:line="240" w:lineRule="auto"/>
        <w:jc w:val="both"/>
        <w:rPr>
          <w:rFonts w:ascii="Times New Roman" w:hAnsi="Times New Roman"/>
          <w:sz w:val="24"/>
          <w:szCs w:val="24"/>
        </w:rPr>
      </w:pPr>
      <w:r>
        <w:rPr>
          <w:rFonts w:ascii="Times New Roman" w:hAnsi="Times New Roman"/>
          <w:b/>
          <w:sz w:val="24"/>
          <w:szCs w:val="24"/>
        </w:rPr>
        <w:t>Tervezett jövőbeni ellenőrzések, kockázatelemzés indoklása, rövid- és hosszú távú tervek megvalósulása:</w:t>
      </w:r>
      <w:r>
        <w:rPr>
          <w:rFonts w:ascii="Times New Roman" w:hAnsi="Times New Roman"/>
          <w:sz w:val="24"/>
          <w:szCs w:val="24"/>
        </w:rPr>
        <w:t xml:space="preserve"> </w:t>
      </w:r>
    </w:p>
    <w:p w:rsidR="00841952" w:rsidRDefault="00841952" w:rsidP="00841952">
      <w:pPr>
        <w:spacing w:after="0" w:line="240" w:lineRule="auto"/>
        <w:jc w:val="both"/>
        <w:rPr>
          <w:rFonts w:ascii="Times New Roman" w:hAnsi="Times New Roman"/>
          <w:sz w:val="24"/>
          <w:szCs w:val="24"/>
        </w:rPr>
      </w:pP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 xml:space="preserve">Az </w:t>
      </w:r>
      <w:r w:rsidR="001F527E">
        <w:rPr>
          <w:rFonts w:ascii="Times New Roman" w:hAnsi="Times New Roman"/>
          <w:sz w:val="24"/>
          <w:szCs w:val="24"/>
        </w:rPr>
        <w:t>Társulás</w:t>
      </w:r>
      <w:r>
        <w:rPr>
          <w:rFonts w:ascii="Times New Roman" w:hAnsi="Times New Roman"/>
          <w:sz w:val="24"/>
          <w:szCs w:val="24"/>
        </w:rPr>
        <w:t xml:space="preserve"> 2014. évi belső ellenőrzési tervét határidőben elkészítettük, s megküldtük az </w:t>
      </w:r>
      <w:r w:rsidR="001F527E">
        <w:rPr>
          <w:rFonts w:ascii="Times New Roman" w:hAnsi="Times New Roman"/>
          <w:sz w:val="24"/>
          <w:szCs w:val="24"/>
        </w:rPr>
        <w:t>Társulás</w:t>
      </w:r>
      <w:r>
        <w:rPr>
          <w:rFonts w:ascii="Times New Roman" w:hAnsi="Times New Roman"/>
          <w:sz w:val="24"/>
          <w:szCs w:val="24"/>
        </w:rPr>
        <w:t xml:space="preserve"> részére. </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 xml:space="preserve">Több éves ellenőrzésünk alapján következtetésként egyértelműen levonható, hogy a pénzügyi – számviteli feladatellátás évről évre javult az </w:t>
      </w:r>
      <w:r w:rsidR="001F527E">
        <w:rPr>
          <w:rFonts w:ascii="Times New Roman" w:hAnsi="Times New Roman"/>
          <w:sz w:val="24"/>
          <w:szCs w:val="24"/>
        </w:rPr>
        <w:t>Társulás</w:t>
      </w:r>
      <w:r>
        <w:rPr>
          <w:rFonts w:ascii="Times New Roman" w:hAnsi="Times New Roman"/>
          <w:sz w:val="24"/>
          <w:szCs w:val="24"/>
        </w:rPr>
        <w:t xml:space="preserve">nál, amellett, hogy az érintettek leterheltsége magas, s a folyamatos jogszabályváltozás tovább nehezíti a munkát. </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 xml:space="preserve">A 2014. évi belső ellenőrzési terv teljes egészében teljesült, a belső ellenőrzés szakaszai maradéktalanul lezárultak. </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A költségvetési számvitel 2014-re teljes átalakításon esett át, így a korábbi éveknél még hangsúlyosabbá vált, és válik a következő években is a beszámoló formai és szakmai ellenőrzése. Ennek megfelelően a jövő évi terv középpontját továbbra is a </w:t>
      </w:r>
      <w:proofErr w:type="gramStart"/>
      <w:r>
        <w:rPr>
          <w:rFonts w:ascii="Times New Roman" w:hAnsi="Times New Roman"/>
          <w:sz w:val="24"/>
          <w:szCs w:val="24"/>
        </w:rPr>
        <w:t>beszámoló</w:t>
      </w:r>
      <w:proofErr w:type="gramEnd"/>
      <w:r>
        <w:rPr>
          <w:rFonts w:ascii="Times New Roman" w:hAnsi="Times New Roman"/>
          <w:sz w:val="24"/>
          <w:szCs w:val="24"/>
        </w:rPr>
        <w:t xml:space="preserve"> és ha volt, akkor a közbeszerzések szabályszerűségének ellenőrzése alkotja, több más, ugyancsak a szabályszerűséget, szabályozottságot vizsgáló kisebb ellenőrzés mellett, kockázatkezelés alapján. Fontos a szabályozottság, a kontrollrendszer fejlesztése az </w:t>
      </w:r>
      <w:r w:rsidR="001F527E">
        <w:rPr>
          <w:rFonts w:ascii="Times New Roman" w:hAnsi="Times New Roman"/>
          <w:sz w:val="24"/>
          <w:szCs w:val="24"/>
        </w:rPr>
        <w:t>Társulás</w:t>
      </w:r>
      <w:r>
        <w:rPr>
          <w:rFonts w:ascii="Times New Roman" w:hAnsi="Times New Roman"/>
          <w:sz w:val="24"/>
          <w:szCs w:val="24"/>
        </w:rPr>
        <w:t>nál, ez ugyancsak részletes vizsgálati cél lesz közép hosszú távon, a levont tapasztalatok alapján.</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 xml:space="preserve">2015. évben a korábbi évhez hasonlóan a költségvetés nem biztosít normatív támogatást a kötelezőként megmaradó belső ellenőrzési feladatra, annak megvalósítása így továbbra is többletforrást igényel. </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 xml:space="preserve">Úgy véljük, azon túl, hogy előírt feladat, a folyamatba épített, és vezetői ellenőrzés mellett a gazdálkodás kontrollrendszerének egyik alappillére a folyamatos belső ellenőrzés, mely a szabályozottság, a számvitel területén komoly fejlődést ért el általában is az </w:t>
      </w:r>
      <w:r w:rsidR="001F527E">
        <w:rPr>
          <w:rFonts w:ascii="Times New Roman" w:hAnsi="Times New Roman"/>
          <w:sz w:val="24"/>
          <w:szCs w:val="24"/>
        </w:rPr>
        <w:t>Társulás</w:t>
      </w:r>
      <w:r>
        <w:rPr>
          <w:rFonts w:ascii="Times New Roman" w:hAnsi="Times New Roman"/>
          <w:sz w:val="24"/>
          <w:szCs w:val="24"/>
        </w:rPr>
        <w:t xml:space="preserve">oknál. A számviteli szabályok változásával ez a folyamatba épített és vezetői ellenőrzés segítése újból hangsúlyossá válik, segítve ezzel a kontrollrendszer </w:t>
      </w:r>
      <w:proofErr w:type="spellStart"/>
      <w:r>
        <w:rPr>
          <w:rFonts w:ascii="Times New Roman" w:hAnsi="Times New Roman"/>
          <w:sz w:val="24"/>
          <w:szCs w:val="24"/>
        </w:rPr>
        <w:t>teljeskörű</w:t>
      </w:r>
      <w:proofErr w:type="spellEnd"/>
      <w:r>
        <w:rPr>
          <w:rFonts w:ascii="Times New Roman" w:hAnsi="Times New Roman"/>
          <w:sz w:val="24"/>
          <w:szCs w:val="24"/>
        </w:rPr>
        <w:t xml:space="preserve"> szabályozottságának elérését.</w:t>
      </w:r>
    </w:p>
    <w:p w:rsidR="00841952" w:rsidRDefault="00841952" w:rsidP="00841952">
      <w:pPr>
        <w:spacing w:after="120" w:line="240" w:lineRule="auto"/>
        <w:jc w:val="both"/>
        <w:rPr>
          <w:rFonts w:ascii="Times New Roman" w:hAnsi="Times New Roman"/>
          <w:sz w:val="24"/>
          <w:szCs w:val="24"/>
        </w:rPr>
      </w:pPr>
      <w:r>
        <w:rPr>
          <w:rFonts w:ascii="Times New Roman" w:hAnsi="Times New Roman"/>
          <w:sz w:val="24"/>
          <w:szCs w:val="24"/>
        </w:rPr>
        <w:t>Reméljük, az eddig végzett munkánk alapján a jövőbeni belső ellenőrzéseknél is számíthatunk a sikeres együttműködésben.</w:t>
      </w:r>
    </w:p>
    <w:p w:rsidR="00841952" w:rsidRDefault="00841952" w:rsidP="00841952">
      <w:pPr>
        <w:spacing w:after="120" w:line="240" w:lineRule="auto"/>
        <w:jc w:val="both"/>
        <w:rPr>
          <w:rFonts w:ascii="Times New Roman" w:hAnsi="Times New Roman"/>
          <w:sz w:val="24"/>
          <w:szCs w:val="24"/>
        </w:rPr>
      </w:pPr>
    </w:p>
    <w:p w:rsidR="00841952" w:rsidRPr="00AB00F3" w:rsidRDefault="00841952" w:rsidP="00841952">
      <w:pPr>
        <w:spacing w:after="120" w:line="240" w:lineRule="auto"/>
        <w:jc w:val="both"/>
        <w:rPr>
          <w:rFonts w:ascii="Times New Roman" w:hAnsi="Times New Roman"/>
          <w:sz w:val="24"/>
          <w:szCs w:val="24"/>
        </w:rPr>
      </w:pPr>
      <w:r>
        <w:rPr>
          <w:rFonts w:ascii="Times New Roman" w:hAnsi="Times New Roman"/>
          <w:b/>
          <w:sz w:val="24"/>
          <w:szCs w:val="24"/>
          <w:u w:val="single"/>
        </w:rPr>
        <w:t xml:space="preserve"> </w:t>
      </w:r>
    </w:p>
    <w:p w:rsidR="00841952" w:rsidRDefault="00841952" w:rsidP="00841952">
      <w:pPr>
        <w:spacing w:after="0" w:line="240" w:lineRule="auto"/>
        <w:jc w:val="both"/>
        <w:rPr>
          <w:rFonts w:ascii="Times New Roman" w:hAnsi="Times New Roman"/>
          <w:sz w:val="24"/>
          <w:szCs w:val="24"/>
        </w:rPr>
      </w:pPr>
      <w:r>
        <w:rPr>
          <w:rFonts w:ascii="Times New Roman" w:hAnsi="Times New Roman"/>
          <w:sz w:val="24"/>
          <w:szCs w:val="24"/>
        </w:rPr>
        <w:t>Veszprém, 2015. március 17.</w:t>
      </w:r>
    </w:p>
    <w:p w:rsidR="00841952" w:rsidRDefault="00841952" w:rsidP="00841952">
      <w:pPr>
        <w:spacing w:after="0" w:line="240" w:lineRule="auto"/>
        <w:jc w:val="both"/>
        <w:rPr>
          <w:rFonts w:ascii="Times New Roman" w:hAnsi="Times New Roman"/>
          <w:sz w:val="24"/>
          <w:szCs w:val="24"/>
        </w:rPr>
      </w:pPr>
    </w:p>
    <w:p w:rsidR="00841952" w:rsidRDefault="00841952" w:rsidP="00841952">
      <w:pPr>
        <w:spacing w:after="0" w:line="240" w:lineRule="auto"/>
        <w:ind w:left="2832" w:firstLine="708"/>
        <w:jc w:val="both"/>
        <w:rPr>
          <w:rFonts w:ascii="Times New Roman" w:hAnsi="Times New Roman"/>
          <w:sz w:val="24"/>
          <w:szCs w:val="24"/>
        </w:rPr>
      </w:pPr>
    </w:p>
    <w:p w:rsidR="00841952" w:rsidRDefault="00841952" w:rsidP="00841952">
      <w:pPr>
        <w:spacing w:after="0" w:line="240" w:lineRule="auto"/>
        <w:ind w:left="2832" w:firstLine="708"/>
        <w:jc w:val="both"/>
        <w:rPr>
          <w:rFonts w:ascii="Times New Roman" w:hAnsi="Times New Roman"/>
          <w:sz w:val="24"/>
          <w:szCs w:val="24"/>
        </w:rPr>
      </w:pPr>
    </w:p>
    <w:p w:rsidR="00841952" w:rsidRDefault="00841952" w:rsidP="00841952">
      <w:pPr>
        <w:spacing w:after="0" w:line="240" w:lineRule="auto"/>
        <w:ind w:left="2832" w:firstLine="708"/>
        <w:jc w:val="both"/>
        <w:rPr>
          <w:rFonts w:ascii="Times New Roman" w:hAnsi="Times New Roman"/>
          <w:sz w:val="24"/>
          <w:szCs w:val="24"/>
        </w:rPr>
      </w:pPr>
      <w:r>
        <w:rPr>
          <w:rFonts w:ascii="Times New Roman" w:hAnsi="Times New Roman"/>
          <w:sz w:val="24"/>
          <w:szCs w:val="24"/>
        </w:rPr>
        <w:t>Tisztelettel:</w:t>
      </w:r>
    </w:p>
    <w:p w:rsidR="00841952" w:rsidRDefault="00841952" w:rsidP="00841952">
      <w:pPr>
        <w:spacing w:after="0" w:line="240" w:lineRule="auto"/>
        <w:jc w:val="both"/>
        <w:rPr>
          <w:rFonts w:ascii="Times New Roman" w:hAnsi="Times New Roman"/>
          <w:sz w:val="24"/>
          <w:szCs w:val="24"/>
        </w:rPr>
      </w:pPr>
    </w:p>
    <w:p w:rsidR="00841952" w:rsidRDefault="00841952" w:rsidP="00841952">
      <w:pPr>
        <w:spacing w:after="0" w:line="240" w:lineRule="auto"/>
        <w:jc w:val="both"/>
        <w:rPr>
          <w:rFonts w:ascii="Times New Roman" w:hAnsi="Times New Roman"/>
          <w:sz w:val="24"/>
          <w:szCs w:val="24"/>
        </w:rPr>
      </w:pPr>
    </w:p>
    <w:p w:rsidR="00841952" w:rsidRDefault="00841952" w:rsidP="00841952">
      <w:pPr>
        <w:spacing w:after="0" w:line="240" w:lineRule="auto"/>
        <w:jc w:val="both"/>
        <w:rPr>
          <w:rFonts w:ascii="Times New Roman" w:hAnsi="Times New Roman"/>
          <w:sz w:val="24"/>
          <w:szCs w:val="24"/>
        </w:rPr>
      </w:pPr>
    </w:p>
    <w:p w:rsidR="00841952" w:rsidRDefault="00841952" w:rsidP="00841952">
      <w:pPr>
        <w:spacing w:after="0" w:line="240" w:lineRule="auto"/>
        <w:jc w:val="both"/>
        <w:rPr>
          <w:rFonts w:ascii="Times New Roman" w:hAnsi="Times New Roman"/>
          <w:sz w:val="24"/>
          <w:szCs w:val="24"/>
        </w:rPr>
      </w:pPr>
    </w:p>
    <w:p w:rsidR="00841952" w:rsidRPr="007E0301" w:rsidRDefault="00841952" w:rsidP="00841952">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t xml:space="preserve">Kiss Mária </w:t>
      </w:r>
      <w:r w:rsidRPr="007E0301">
        <w:rPr>
          <w:rFonts w:ascii="Times New Roman" w:hAnsi="Times New Roman"/>
          <w:b/>
          <w:sz w:val="24"/>
          <w:szCs w:val="24"/>
        </w:rPr>
        <w:t xml:space="preserve"> </w:t>
      </w:r>
    </w:p>
    <w:p w:rsidR="00841952" w:rsidRDefault="00841952" w:rsidP="00841952">
      <w:pPr>
        <w:spacing w:after="0" w:line="240" w:lineRule="auto"/>
        <w:jc w:val="both"/>
      </w:pP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t xml:space="preserve">     </w:t>
      </w:r>
      <w:proofErr w:type="gramStart"/>
      <w:r>
        <w:rPr>
          <w:rFonts w:ascii="Times New Roman" w:hAnsi="Times New Roman"/>
          <w:sz w:val="24"/>
          <w:szCs w:val="24"/>
        </w:rPr>
        <w:t>belső</w:t>
      </w:r>
      <w:proofErr w:type="gramEnd"/>
      <w:r>
        <w:rPr>
          <w:rFonts w:ascii="Times New Roman" w:hAnsi="Times New Roman"/>
          <w:sz w:val="24"/>
          <w:szCs w:val="24"/>
        </w:rPr>
        <w:t xml:space="preserve"> ellenőrzési vezető</w:t>
      </w:r>
    </w:p>
    <w:p w:rsidR="00841952" w:rsidRDefault="00841952" w:rsidP="00841952"/>
    <w:p w:rsidR="008653DA" w:rsidRDefault="008653DA"/>
    <w:sectPr w:rsidR="008653DA" w:rsidSect="000F662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82A"/>
    <w:multiLevelType w:val="hybridMultilevel"/>
    <w:tmpl w:val="4574E4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D2890"/>
    <w:multiLevelType w:val="hybridMultilevel"/>
    <w:tmpl w:val="3B94FC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40EA9"/>
    <w:multiLevelType w:val="hybridMultilevel"/>
    <w:tmpl w:val="53D45C42"/>
    <w:lvl w:ilvl="0" w:tplc="C9FEAB0E">
      <w:start w:val="1"/>
      <w:numFmt w:val="bullet"/>
      <w:lvlText w:val="-"/>
      <w:lvlJc w:val="left"/>
      <w:pPr>
        <w:ind w:left="5310" w:hanging="360"/>
      </w:pPr>
      <w:rPr>
        <w:rFonts w:ascii="Times New Roman" w:eastAsia="Calibri" w:hAnsi="Times New Roman" w:cs="Times New Roman" w:hint="default"/>
        <w:b/>
      </w:rPr>
    </w:lvl>
    <w:lvl w:ilvl="1" w:tplc="040E0003" w:tentative="1">
      <w:start w:val="1"/>
      <w:numFmt w:val="bullet"/>
      <w:lvlText w:val="o"/>
      <w:lvlJc w:val="left"/>
      <w:pPr>
        <w:ind w:left="6030" w:hanging="360"/>
      </w:pPr>
      <w:rPr>
        <w:rFonts w:ascii="Courier New" w:hAnsi="Courier New" w:cs="Courier New" w:hint="default"/>
      </w:rPr>
    </w:lvl>
    <w:lvl w:ilvl="2" w:tplc="040E0005" w:tentative="1">
      <w:start w:val="1"/>
      <w:numFmt w:val="bullet"/>
      <w:lvlText w:val=""/>
      <w:lvlJc w:val="left"/>
      <w:pPr>
        <w:ind w:left="6750" w:hanging="360"/>
      </w:pPr>
      <w:rPr>
        <w:rFonts w:ascii="Wingdings" w:hAnsi="Wingdings" w:hint="default"/>
      </w:rPr>
    </w:lvl>
    <w:lvl w:ilvl="3" w:tplc="040E0001" w:tentative="1">
      <w:start w:val="1"/>
      <w:numFmt w:val="bullet"/>
      <w:lvlText w:val=""/>
      <w:lvlJc w:val="left"/>
      <w:pPr>
        <w:ind w:left="7470" w:hanging="360"/>
      </w:pPr>
      <w:rPr>
        <w:rFonts w:ascii="Symbol" w:hAnsi="Symbol" w:hint="default"/>
      </w:rPr>
    </w:lvl>
    <w:lvl w:ilvl="4" w:tplc="040E0003" w:tentative="1">
      <w:start w:val="1"/>
      <w:numFmt w:val="bullet"/>
      <w:lvlText w:val="o"/>
      <w:lvlJc w:val="left"/>
      <w:pPr>
        <w:ind w:left="8190" w:hanging="360"/>
      </w:pPr>
      <w:rPr>
        <w:rFonts w:ascii="Courier New" w:hAnsi="Courier New" w:cs="Courier New" w:hint="default"/>
      </w:rPr>
    </w:lvl>
    <w:lvl w:ilvl="5" w:tplc="040E0005" w:tentative="1">
      <w:start w:val="1"/>
      <w:numFmt w:val="bullet"/>
      <w:lvlText w:val=""/>
      <w:lvlJc w:val="left"/>
      <w:pPr>
        <w:ind w:left="8910" w:hanging="360"/>
      </w:pPr>
      <w:rPr>
        <w:rFonts w:ascii="Wingdings" w:hAnsi="Wingdings" w:hint="default"/>
      </w:rPr>
    </w:lvl>
    <w:lvl w:ilvl="6" w:tplc="040E0001" w:tentative="1">
      <w:start w:val="1"/>
      <w:numFmt w:val="bullet"/>
      <w:lvlText w:val=""/>
      <w:lvlJc w:val="left"/>
      <w:pPr>
        <w:ind w:left="9630" w:hanging="360"/>
      </w:pPr>
      <w:rPr>
        <w:rFonts w:ascii="Symbol" w:hAnsi="Symbol" w:hint="default"/>
      </w:rPr>
    </w:lvl>
    <w:lvl w:ilvl="7" w:tplc="040E0003" w:tentative="1">
      <w:start w:val="1"/>
      <w:numFmt w:val="bullet"/>
      <w:lvlText w:val="o"/>
      <w:lvlJc w:val="left"/>
      <w:pPr>
        <w:ind w:left="10350" w:hanging="360"/>
      </w:pPr>
      <w:rPr>
        <w:rFonts w:ascii="Courier New" w:hAnsi="Courier New" w:cs="Courier New" w:hint="default"/>
      </w:rPr>
    </w:lvl>
    <w:lvl w:ilvl="8" w:tplc="040E0005" w:tentative="1">
      <w:start w:val="1"/>
      <w:numFmt w:val="bullet"/>
      <w:lvlText w:val=""/>
      <w:lvlJc w:val="left"/>
      <w:pPr>
        <w:ind w:left="11070" w:hanging="360"/>
      </w:pPr>
      <w:rPr>
        <w:rFonts w:ascii="Wingdings" w:hAnsi="Wingdings" w:hint="default"/>
      </w:rPr>
    </w:lvl>
  </w:abstractNum>
  <w:abstractNum w:abstractNumId="3" w15:restartNumberingAfterBreak="0">
    <w:nsid w:val="413F5470"/>
    <w:multiLevelType w:val="hybridMultilevel"/>
    <w:tmpl w:val="3E6C41D0"/>
    <w:lvl w:ilvl="0" w:tplc="A9989D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2B96EA7"/>
    <w:multiLevelType w:val="hybridMultilevel"/>
    <w:tmpl w:val="7F567608"/>
    <w:lvl w:ilvl="0" w:tplc="852C87BA">
      <w:start w:val="2"/>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7DFE5E56"/>
    <w:multiLevelType w:val="hybridMultilevel"/>
    <w:tmpl w:val="15CEED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DA"/>
    <w:rsid w:val="00010B8B"/>
    <w:rsid w:val="0002558D"/>
    <w:rsid w:val="00050557"/>
    <w:rsid w:val="00074436"/>
    <w:rsid w:val="000B47B8"/>
    <w:rsid w:val="000C2A20"/>
    <w:rsid w:val="000D1271"/>
    <w:rsid w:val="000F23ED"/>
    <w:rsid w:val="000F6629"/>
    <w:rsid w:val="000F6DA8"/>
    <w:rsid w:val="0013052F"/>
    <w:rsid w:val="00150CFB"/>
    <w:rsid w:val="001A1F02"/>
    <w:rsid w:val="001C3DD8"/>
    <w:rsid w:val="001C6E3F"/>
    <w:rsid w:val="001F527E"/>
    <w:rsid w:val="0028515D"/>
    <w:rsid w:val="00287A5E"/>
    <w:rsid w:val="002A4142"/>
    <w:rsid w:val="002F7595"/>
    <w:rsid w:val="003007E1"/>
    <w:rsid w:val="003322B2"/>
    <w:rsid w:val="00375A2B"/>
    <w:rsid w:val="003856C8"/>
    <w:rsid w:val="003E090C"/>
    <w:rsid w:val="00415376"/>
    <w:rsid w:val="004174B7"/>
    <w:rsid w:val="004254DD"/>
    <w:rsid w:val="0050750C"/>
    <w:rsid w:val="005170AA"/>
    <w:rsid w:val="00521F0D"/>
    <w:rsid w:val="00525A85"/>
    <w:rsid w:val="0055487B"/>
    <w:rsid w:val="00577BC5"/>
    <w:rsid w:val="0058552C"/>
    <w:rsid w:val="005B68D5"/>
    <w:rsid w:val="005C321F"/>
    <w:rsid w:val="005F258D"/>
    <w:rsid w:val="006375B4"/>
    <w:rsid w:val="006C4256"/>
    <w:rsid w:val="006C4B2B"/>
    <w:rsid w:val="00716912"/>
    <w:rsid w:val="00803752"/>
    <w:rsid w:val="00831925"/>
    <w:rsid w:val="00841952"/>
    <w:rsid w:val="0084286B"/>
    <w:rsid w:val="008653DA"/>
    <w:rsid w:val="0086635E"/>
    <w:rsid w:val="008D7529"/>
    <w:rsid w:val="009146CC"/>
    <w:rsid w:val="009255B6"/>
    <w:rsid w:val="009B4343"/>
    <w:rsid w:val="009C3657"/>
    <w:rsid w:val="009C4794"/>
    <w:rsid w:val="009F3E5C"/>
    <w:rsid w:val="00A064CD"/>
    <w:rsid w:val="00AB00F3"/>
    <w:rsid w:val="00AB1A7C"/>
    <w:rsid w:val="00AC420D"/>
    <w:rsid w:val="00AE1DBC"/>
    <w:rsid w:val="00B1140F"/>
    <w:rsid w:val="00B37DB5"/>
    <w:rsid w:val="00B7169F"/>
    <w:rsid w:val="00B76FDC"/>
    <w:rsid w:val="00BB50D6"/>
    <w:rsid w:val="00BC178E"/>
    <w:rsid w:val="00BC1884"/>
    <w:rsid w:val="00BD42EC"/>
    <w:rsid w:val="00BD56C2"/>
    <w:rsid w:val="00BD7A37"/>
    <w:rsid w:val="00C21C8A"/>
    <w:rsid w:val="00C57528"/>
    <w:rsid w:val="00C76FFE"/>
    <w:rsid w:val="00CC0F4E"/>
    <w:rsid w:val="00CD66A3"/>
    <w:rsid w:val="00CE52F7"/>
    <w:rsid w:val="00D31ED0"/>
    <w:rsid w:val="00DA7564"/>
    <w:rsid w:val="00DE60F0"/>
    <w:rsid w:val="00DF4AD6"/>
    <w:rsid w:val="00E119D6"/>
    <w:rsid w:val="00E31705"/>
    <w:rsid w:val="00E417AC"/>
    <w:rsid w:val="00E442CB"/>
    <w:rsid w:val="00E663C8"/>
    <w:rsid w:val="00E81361"/>
    <w:rsid w:val="00E841A4"/>
    <w:rsid w:val="00E86566"/>
    <w:rsid w:val="00E95FB2"/>
    <w:rsid w:val="00EA5C34"/>
    <w:rsid w:val="00EC6D32"/>
    <w:rsid w:val="00EE6129"/>
    <w:rsid w:val="00F23926"/>
    <w:rsid w:val="00F31484"/>
    <w:rsid w:val="00F421AF"/>
    <w:rsid w:val="00F64E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F607A6-B148-4C5D-BE31-92D2AD77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53DA"/>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8653DA"/>
    <w:rPr>
      <w:color w:val="0000FF"/>
      <w:u w:val="single"/>
    </w:rPr>
  </w:style>
  <w:style w:type="paragraph" w:styleId="Listaszerbekezds">
    <w:name w:val="List Paragraph"/>
    <w:basedOn w:val="Norml"/>
    <w:qFormat/>
    <w:rsid w:val="008653DA"/>
    <w:pPr>
      <w:ind w:left="720"/>
      <w:contextualSpacing/>
    </w:pPr>
  </w:style>
  <w:style w:type="character" w:customStyle="1" w:styleId="section">
    <w:name w:val="section"/>
    <w:basedOn w:val="Bekezdsalapbettpusa"/>
    <w:rsid w:val="003E090C"/>
  </w:style>
  <w:style w:type="character" w:customStyle="1" w:styleId="para">
    <w:name w:val="para"/>
    <w:basedOn w:val="Bekezdsalapbettpusa"/>
    <w:rsid w:val="003E090C"/>
  </w:style>
  <w:style w:type="character" w:customStyle="1" w:styleId="point">
    <w:name w:val="point"/>
    <w:basedOn w:val="Bekezdsalapbettpusa"/>
    <w:rsid w:val="000B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6974">
      <w:bodyDiv w:val="1"/>
      <w:marLeft w:val="0"/>
      <w:marRight w:val="0"/>
      <w:marTop w:val="0"/>
      <w:marBottom w:val="0"/>
      <w:divBdr>
        <w:top w:val="none" w:sz="0" w:space="0" w:color="auto"/>
        <w:left w:val="none" w:sz="0" w:space="0" w:color="auto"/>
        <w:bottom w:val="none" w:sz="0" w:space="0" w:color="auto"/>
        <w:right w:val="none" w:sz="0" w:space="0" w:color="auto"/>
      </w:divBdr>
      <w:divsChild>
        <w:div w:id="1286692704">
          <w:marLeft w:val="0"/>
          <w:marRight w:val="0"/>
          <w:marTop w:val="0"/>
          <w:marBottom w:val="0"/>
          <w:divBdr>
            <w:top w:val="none" w:sz="0" w:space="0" w:color="auto"/>
            <w:left w:val="none" w:sz="0" w:space="0" w:color="auto"/>
            <w:bottom w:val="none" w:sz="0" w:space="0" w:color="auto"/>
            <w:right w:val="none" w:sz="0" w:space="0" w:color="auto"/>
          </w:divBdr>
          <w:divsChild>
            <w:div w:id="65034348">
              <w:marLeft w:val="0"/>
              <w:marRight w:val="0"/>
              <w:marTop w:val="0"/>
              <w:marBottom w:val="0"/>
              <w:divBdr>
                <w:top w:val="none" w:sz="0" w:space="0" w:color="auto"/>
                <w:left w:val="none" w:sz="0" w:space="0" w:color="auto"/>
                <w:bottom w:val="none" w:sz="0" w:space="0" w:color="auto"/>
                <w:right w:val="none" w:sz="0" w:space="0" w:color="auto"/>
              </w:divBdr>
            </w:div>
            <w:div w:id="1335766237">
              <w:marLeft w:val="0"/>
              <w:marRight w:val="0"/>
              <w:marTop w:val="0"/>
              <w:marBottom w:val="0"/>
              <w:divBdr>
                <w:top w:val="none" w:sz="0" w:space="0" w:color="auto"/>
                <w:left w:val="none" w:sz="0" w:space="0" w:color="auto"/>
                <w:bottom w:val="none" w:sz="0" w:space="0" w:color="auto"/>
                <w:right w:val="none" w:sz="0" w:space="0" w:color="auto"/>
              </w:divBdr>
            </w:div>
            <w:div w:id="697045019">
              <w:marLeft w:val="0"/>
              <w:marRight w:val="0"/>
              <w:marTop w:val="0"/>
              <w:marBottom w:val="0"/>
              <w:divBdr>
                <w:top w:val="none" w:sz="0" w:space="0" w:color="auto"/>
                <w:left w:val="none" w:sz="0" w:space="0" w:color="auto"/>
                <w:bottom w:val="none" w:sz="0" w:space="0" w:color="auto"/>
                <w:right w:val="none" w:sz="0" w:space="0" w:color="auto"/>
              </w:divBdr>
            </w:div>
            <w:div w:id="1729064618">
              <w:marLeft w:val="0"/>
              <w:marRight w:val="0"/>
              <w:marTop w:val="0"/>
              <w:marBottom w:val="0"/>
              <w:divBdr>
                <w:top w:val="none" w:sz="0" w:space="0" w:color="auto"/>
                <w:left w:val="none" w:sz="0" w:space="0" w:color="auto"/>
                <w:bottom w:val="none" w:sz="0" w:space="0" w:color="auto"/>
                <w:right w:val="none" w:sz="0" w:space="0" w:color="auto"/>
              </w:divBdr>
            </w:div>
            <w:div w:id="2050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3105">
      <w:bodyDiv w:val="1"/>
      <w:marLeft w:val="0"/>
      <w:marRight w:val="0"/>
      <w:marTop w:val="0"/>
      <w:marBottom w:val="0"/>
      <w:divBdr>
        <w:top w:val="none" w:sz="0" w:space="0" w:color="auto"/>
        <w:left w:val="none" w:sz="0" w:space="0" w:color="auto"/>
        <w:bottom w:val="none" w:sz="0" w:space="0" w:color="auto"/>
        <w:right w:val="none" w:sz="0" w:space="0" w:color="auto"/>
      </w:divBdr>
      <w:divsChild>
        <w:div w:id="1640957740">
          <w:marLeft w:val="0"/>
          <w:marRight w:val="0"/>
          <w:marTop w:val="0"/>
          <w:marBottom w:val="0"/>
          <w:divBdr>
            <w:top w:val="none" w:sz="0" w:space="0" w:color="auto"/>
            <w:left w:val="none" w:sz="0" w:space="0" w:color="auto"/>
            <w:bottom w:val="none" w:sz="0" w:space="0" w:color="auto"/>
            <w:right w:val="none" w:sz="0" w:space="0" w:color="auto"/>
          </w:divBdr>
          <w:divsChild>
            <w:div w:id="1002123541">
              <w:marLeft w:val="0"/>
              <w:marRight w:val="0"/>
              <w:marTop w:val="0"/>
              <w:marBottom w:val="0"/>
              <w:divBdr>
                <w:top w:val="none" w:sz="0" w:space="0" w:color="auto"/>
                <w:left w:val="none" w:sz="0" w:space="0" w:color="auto"/>
                <w:bottom w:val="none" w:sz="0" w:space="0" w:color="auto"/>
                <w:right w:val="none" w:sz="0" w:space="0" w:color="auto"/>
              </w:divBdr>
            </w:div>
            <w:div w:id="21056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379">
      <w:bodyDiv w:val="1"/>
      <w:marLeft w:val="0"/>
      <w:marRight w:val="0"/>
      <w:marTop w:val="0"/>
      <w:marBottom w:val="0"/>
      <w:divBdr>
        <w:top w:val="none" w:sz="0" w:space="0" w:color="auto"/>
        <w:left w:val="none" w:sz="0" w:space="0" w:color="auto"/>
        <w:bottom w:val="none" w:sz="0" w:space="0" w:color="auto"/>
        <w:right w:val="none" w:sz="0" w:space="0" w:color="auto"/>
      </w:divBdr>
      <w:divsChild>
        <w:div w:id="1475025866">
          <w:marLeft w:val="0"/>
          <w:marRight w:val="0"/>
          <w:marTop w:val="0"/>
          <w:marBottom w:val="0"/>
          <w:divBdr>
            <w:top w:val="none" w:sz="0" w:space="0" w:color="auto"/>
            <w:left w:val="none" w:sz="0" w:space="0" w:color="auto"/>
            <w:bottom w:val="none" w:sz="0" w:space="0" w:color="auto"/>
            <w:right w:val="none" w:sz="0" w:space="0" w:color="auto"/>
          </w:divBdr>
          <w:divsChild>
            <w:div w:id="1808820222">
              <w:marLeft w:val="0"/>
              <w:marRight w:val="0"/>
              <w:marTop w:val="0"/>
              <w:marBottom w:val="0"/>
              <w:divBdr>
                <w:top w:val="none" w:sz="0" w:space="0" w:color="auto"/>
                <w:left w:val="none" w:sz="0" w:space="0" w:color="auto"/>
                <w:bottom w:val="none" w:sz="0" w:space="0" w:color="auto"/>
                <w:right w:val="none" w:sz="0" w:space="0" w:color="auto"/>
              </w:divBdr>
            </w:div>
            <w:div w:id="572089316">
              <w:marLeft w:val="0"/>
              <w:marRight w:val="0"/>
              <w:marTop w:val="0"/>
              <w:marBottom w:val="0"/>
              <w:divBdr>
                <w:top w:val="none" w:sz="0" w:space="0" w:color="auto"/>
                <w:left w:val="none" w:sz="0" w:space="0" w:color="auto"/>
                <w:bottom w:val="none" w:sz="0" w:space="0" w:color="auto"/>
                <w:right w:val="none" w:sz="0" w:space="0" w:color="auto"/>
              </w:divBdr>
            </w:div>
            <w:div w:id="901869579">
              <w:marLeft w:val="0"/>
              <w:marRight w:val="0"/>
              <w:marTop w:val="0"/>
              <w:marBottom w:val="0"/>
              <w:divBdr>
                <w:top w:val="none" w:sz="0" w:space="0" w:color="auto"/>
                <w:left w:val="none" w:sz="0" w:space="0" w:color="auto"/>
                <w:bottom w:val="none" w:sz="0" w:space="0" w:color="auto"/>
                <w:right w:val="none" w:sz="0" w:space="0" w:color="auto"/>
              </w:divBdr>
            </w:div>
            <w:div w:id="2079398377">
              <w:marLeft w:val="0"/>
              <w:marRight w:val="0"/>
              <w:marTop w:val="0"/>
              <w:marBottom w:val="0"/>
              <w:divBdr>
                <w:top w:val="none" w:sz="0" w:space="0" w:color="auto"/>
                <w:left w:val="none" w:sz="0" w:space="0" w:color="auto"/>
                <w:bottom w:val="none" w:sz="0" w:space="0" w:color="auto"/>
                <w:right w:val="none" w:sz="0" w:space="0" w:color="auto"/>
              </w:divBdr>
            </w:div>
            <w:div w:id="157504674">
              <w:marLeft w:val="0"/>
              <w:marRight w:val="0"/>
              <w:marTop w:val="0"/>
              <w:marBottom w:val="0"/>
              <w:divBdr>
                <w:top w:val="none" w:sz="0" w:space="0" w:color="auto"/>
                <w:left w:val="none" w:sz="0" w:space="0" w:color="auto"/>
                <w:bottom w:val="none" w:sz="0" w:space="0" w:color="auto"/>
                <w:right w:val="none" w:sz="0" w:space="0" w:color="auto"/>
              </w:divBdr>
            </w:div>
            <w:div w:id="1787195934">
              <w:marLeft w:val="0"/>
              <w:marRight w:val="0"/>
              <w:marTop w:val="0"/>
              <w:marBottom w:val="0"/>
              <w:divBdr>
                <w:top w:val="none" w:sz="0" w:space="0" w:color="auto"/>
                <w:left w:val="none" w:sz="0" w:space="0" w:color="auto"/>
                <w:bottom w:val="none" w:sz="0" w:space="0" w:color="auto"/>
                <w:right w:val="none" w:sz="0" w:space="0" w:color="auto"/>
              </w:divBdr>
            </w:div>
            <w:div w:id="461114485">
              <w:marLeft w:val="0"/>
              <w:marRight w:val="0"/>
              <w:marTop w:val="0"/>
              <w:marBottom w:val="0"/>
              <w:divBdr>
                <w:top w:val="none" w:sz="0" w:space="0" w:color="auto"/>
                <w:left w:val="none" w:sz="0" w:space="0" w:color="auto"/>
                <w:bottom w:val="none" w:sz="0" w:space="0" w:color="auto"/>
                <w:right w:val="none" w:sz="0" w:space="0" w:color="auto"/>
              </w:divBdr>
            </w:div>
            <w:div w:id="17476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5804">
      <w:bodyDiv w:val="1"/>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790129542">
              <w:marLeft w:val="0"/>
              <w:marRight w:val="0"/>
              <w:marTop w:val="0"/>
              <w:marBottom w:val="0"/>
              <w:divBdr>
                <w:top w:val="none" w:sz="0" w:space="0" w:color="auto"/>
                <w:left w:val="none" w:sz="0" w:space="0" w:color="auto"/>
                <w:bottom w:val="none" w:sz="0" w:space="0" w:color="auto"/>
                <w:right w:val="none" w:sz="0" w:space="0" w:color="auto"/>
              </w:divBdr>
            </w:div>
            <w:div w:id="628780852">
              <w:marLeft w:val="0"/>
              <w:marRight w:val="0"/>
              <w:marTop w:val="0"/>
              <w:marBottom w:val="0"/>
              <w:divBdr>
                <w:top w:val="none" w:sz="0" w:space="0" w:color="auto"/>
                <w:left w:val="none" w:sz="0" w:space="0" w:color="auto"/>
                <w:bottom w:val="none" w:sz="0" w:space="0" w:color="auto"/>
                <w:right w:val="none" w:sz="0" w:space="0" w:color="auto"/>
              </w:divBdr>
            </w:div>
            <w:div w:id="1315990268">
              <w:marLeft w:val="0"/>
              <w:marRight w:val="0"/>
              <w:marTop w:val="0"/>
              <w:marBottom w:val="0"/>
              <w:divBdr>
                <w:top w:val="none" w:sz="0" w:space="0" w:color="auto"/>
                <w:left w:val="none" w:sz="0" w:space="0" w:color="auto"/>
                <w:bottom w:val="none" w:sz="0" w:space="0" w:color="auto"/>
                <w:right w:val="none" w:sz="0" w:space="0" w:color="auto"/>
              </w:divBdr>
            </w:div>
            <w:div w:id="1859078670">
              <w:marLeft w:val="0"/>
              <w:marRight w:val="0"/>
              <w:marTop w:val="0"/>
              <w:marBottom w:val="0"/>
              <w:divBdr>
                <w:top w:val="none" w:sz="0" w:space="0" w:color="auto"/>
                <w:left w:val="none" w:sz="0" w:space="0" w:color="auto"/>
                <w:bottom w:val="none" w:sz="0" w:space="0" w:color="auto"/>
                <w:right w:val="none" w:sz="0" w:space="0" w:color="auto"/>
              </w:divBdr>
            </w:div>
            <w:div w:id="201983668">
              <w:marLeft w:val="0"/>
              <w:marRight w:val="0"/>
              <w:marTop w:val="0"/>
              <w:marBottom w:val="0"/>
              <w:divBdr>
                <w:top w:val="none" w:sz="0" w:space="0" w:color="auto"/>
                <w:left w:val="none" w:sz="0" w:space="0" w:color="auto"/>
                <w:bottom w:val="none" w:sz="0" w:space="0" w:color="auto"/>
                <w:right w:val="none" w:sz="0" w:space="0" w:color="auto"/>
              </w:divBdr>
            </w:div>
            <w:div w:id="850872839">
              <w:marLeft w:val="0"/>
              <w:marRight w:val="0"/>
              <w:marTop w:val="0"/>
              <w:marBottom w:val="0"/>
              <w:divBdr>
                <w:top w:val="none" w:sz="0" w:space="0" w:color="auto"/>
                <w:left w:val="none" w:sz="0" w:space="0" w:color="auto"/>
                <w:bottom w:val="none" w:sz="0" w:space="0" w:color="auto"/>
                <w:right w:val="none" w:sz="0" w:space="0" w:color="auto"/>
              </w:divBdr>
            </w:div>
            <w:div w:id="236794508">
              <w:marLeft w:val="0"/>
              <w:marRight w:val="0"/>
              <w:marTop w:val="0"/>
              <w:marBottom w:val="0"/>
              <w:divBdr>
                <w:top w:val="none" w:sz="0" w:space="0" w:color="auto"/>
                <w:left w:val="none" w:sz="0" w:space="0" w:color="auto"/>
                <w:bottom w:val="none" w:sz="0" w:space="0" w:color="auto"/>
                <w:right w:val="none" w:sz="0" w:space="0" w:color="auto"/>
              </w:divBdr>
            </w:div>
            <w:div w:id="1260992094">
              <w:marLeft w:val="0"/>
              <w:marRight w:val="0"/>
              <w:marTop w:val="0"/>
              <w:marBottom w:val="0"/>
              <w:divBdr>
                <w:top w:val="none" w:sz="0" w:space="0" w:color="auto"/>
                <w:left w:val="none" w:sz="0" w:space="0" w:color="auto"/>
                <w:bottom w:val="none" w:sz="0" w:space="0" w:color="auto"/>
                <w:right w:val="none" w:sz="0" w:space="0" w:color="auto"/>
              </w:divBdr>
            </w:div>
            <w:div w:id="1008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799">
      <w:bodyDiv w:val="1"/>
      <w:marLeft w:val="0"/>
      <w:marRight w:val="0"/>
      <w:marTop w:val="0"/>
      <w:marBottom w:val="0"/>
      <w:divBdr>
        <w:top w:val="none" w:sz="0" w:space="0" w:color="auto"/>
        <w:left w:val="none" w:sz="0" w:space="0" w:color="auto"/>
        <w:bottom w:val="none" w:sz="0" w:space="0" w:color="auto"/>
        <w:right w:val="none" w:sz="0" w:space="0" w:color="auto"/>
      </w:divBdr>
      <w:divsChild>
        <w:div w:id="1706247382">
          <w:marLeft w:val="0"/>
          <w:marRight w:val="0"/>
          <w:marTop w:val="0"/>
          <w:marBottom w:val="0"/>
          <w:divBdr>
            <w:top w:val="none" w:sz="0" w:space="0" w:color="auto"/>
            <w:left w:val="none" w:sz="0" w:space="0" w:color="auto"/>
            <w:bottom w:val="none" w:sz="0" w:space="0" w:color="auto"/>
            <w:right w:val="none" w:sz="0" w:space="0" w:color="auto"/>
          </w:divBdr>
          <w:divsChild>
            <w:div w:id="183790567">
              <w:marLeft w:val="0"/>
              <w:marRight w:val="0"/>
              <w:marTop w:val="0"/>
              <w:marBottom w:val="0"/>
              <w:divBdr>
                <w:top w:val="none" w:sz="0" w:space="0" w:color="auto"/>
                <w:left w:val="none" w:sz="0" w:space="0" w:color="auto"/>
                <w:bottom w:val="none" w:sz="0" w:space="0" w:color="auto"/>
                <w:right w:val="none" w:sz="0" w:space="0" w:color="auto"/>
              </w:divBdr>
            </w:div>
            <w:div w:id="6612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9512">
      <w:bodyDiv w:val="1"/>
      <w:marLeft w:val="0"/>
      <w:marRight w:val="0"/>
      <w:marTop w:val="0"/>
      <w:marBottom w:val="0"/>
      <w:divBdr>
        <w:top w:val="none" w:sz="0" w:space="0" w:color="auto"/>
        <w:left w:val="none" w:sz="0" w:space="0" w:color="auto"/>
        <w:bottom w:val="none" w:sz="0" w:space="0" w:color="auto"/>
        <w:right w:val="none" w:sz="0" w:space="0" w:color="auto"/>
      </w:divBdr>
      <w:divsChild>
        <w:div w:id="372777169">
          <w:marLeft w:val="0"/>
          <w:marRight w:val="0"/>
          <w:marTop w:val="0"/>
          <w:marBottom w:val="0"/>
          <w:divBdr>
            <w:top w:val="none" w:sz="0" w:space="0" w:color="auto"/>
            <w:left w:val="none" w:sz="0" w:space="0" w:color="auto"/>
            <w:bottom w:val="none" w:sz="0" w:space="0" w:color="auto"/>
            <w:right w:val="none" w:sz="0" w:space="0" w:color="auto"/>
          </w:divBdr>
          <w:divsChild>
            <w:div w:id="1941721536">
              <w:marLeft w:val="0"/>
              <w:marRight w:val="0"/>
              <w:marTop w:val="0"/>
              <w:marBottom w:val="0"/>
              <w:divBdr>
                <w:top w:val="none" w:sz="0" w:space="0" w:color="auto"/>
                <w:left w:val="none" w:sz="0" w:space="0" w:color="auto"/>
                <w:bottom w:val="none" w:sz="0" w:space="0" w:color="auto"/>
                <w:right w:val="none" w:sz="0" w:space="0" w:color="auto"/>
              </w:divBdr>
            </w:div>
            <w:div w:id="1259947676">
              <w:marLeft w:val="0"/>
              <w:marRight w:val="0"/>
              <w:marTop w:val="0"/>
              <w:marBottom w:val="0"/>
              <w:divBdr>
                <w:top w:val="none" w:sz="0" w:space="0" w:color="auto"/>
                <w:left w:val="none" w:sz="0" w:space="0" w:color="auto"/>
                <w:bottom w:val="none" w:sz="0" w:space="0" w:color="auto"/>
                <w:right w:val="none" w:sz="0" w:space="0" w:color="auto"/>
              </w:divBdr>
            </w:div>
            <w:div w:id="1745104255">
              <w:marLeft w:val="0"/>
              <w:marRight w:val="0"/>
              <w:marTop w:val="0"/>
              <w:marBottom w:val="0"/>
              <w:divBdr>
                <w:top w:val="none" w:sz="0" w:space="0" w:color="auto"/>
                <w:left w:val="none" w:sz="0" w:space="0" w:color="auto"/>
                <w:bottom w:val="none" w:sz="0" w:space="0" w:color="auto"/>
                <w:right w:val="none" w:sz="0" w:space="0" w:color="auto"/>
              </w:divBdr>
            </w:div>
            <w:div w:id="1709336043">
              <w:marLeft w:val="0"/>
              <w:marRight w:val="0"/>
              <w:marTop w:val="0"/>
              <w:marBottom w:val="0"/>
              <w:divBdr>
                <w:top w:val="none" w:sz="0" w:space="0" w:color="auto"/>
                <w:left w:val="none" w:sz="0" w:space="0" w:color="auto"/>
                <w:bottom w:val="none" w:sz="0" w:space="0" w:color="auto"/>
                <w:right w:val="none" w:sz="0" w:space="0" w:color="auto"/>
              </w:divBdr>
            </w:div>
            <w:div w:id="2112967112">
              <w:marLeft w:val="0"/>
              <w:marRight w:val="0"/>
              <w:marTop w:val="0"/>
              <w:marBottom w:val="0"/>
              <w:divBdr>
                <w:top w:val="none" w:sz="0" w:space="0" w:color="auto"/>
                <w:left w:val="none" w:sz="0" w:space="0" w:color="auto"/>
                <w:bottom w:val="none" w:sz="0" w:space="0" w:color="auto"/>
                <w:right w:val="none" w:sz="0" w:space="0" w:color="auto"/>
              </w:divBdr>
            </w:div>
            <w:div w:id="183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t.hu/cgi_bin/njt_doc.cgi?docid=143099.235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16919</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Tömpe és Társa Bt</dc:creator>
  <cp:lastModifiedBy>Vida Laszlo</cp:lastModifiedBy>
  <cp:revision>2</cp:revision>
  <cp:lastPrinted>2014-02-13T10:21:00Z</cp:lastPrinted>
  <dcterms:created xsi:type="dcterms:W3CDTF">2015-05-13T12:44:00Z</dcterms:created>
  <dcterms:modified xsi:type="dcterms:W3CDTF">2015-05-13T12:44:00Z</dcterms:modified>
</cp:coreProperties>
</file>