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EC" w:rsidRDefault="00A321EE" w:rsidP="00590BDB">
      <w:pPr>
        <w:pStyle w:val="Cmsor1"/>
        <w:jc w:val="center"/>
        <w:rPr>
          <w:caps/>
        </w:rPr>
      </w:pPr>
      <w:bookmarkStart w:id="0" w:name="_Toc59599617"/>
      <w:bookmarkStart w:id="1" w:name="_Toc59855270"/>
      <w:r>
        <w:rPr>
          <w:caps/>
        </w:rPr>
        <w:t>………………………..ÖNKORMÁNYZAT</w:t>
      </w:r>
      <w:r w:rsidR="006E302A">
        <w:rPr>
          <w:caps/>
        </w:rPr>
        <w:t xml:space="preserve"> </w:t>
      </w:r>
      <w:r w:rsidR="007D7E98">
        <w:rPr>
          <w:caps/>
        </w:rPr>
        <w:t>20</w:t>
      </w:r>
      <w:r w:rsidR="0041603E">
        <w:rPr>
          <w:caps/>
        </w:rPr>
        <w:t>1</w:t>
      </w:r>
      <w:r w:rsidR="004F76A7">
        <w:rPr>
          <w:caps/>
        </w:rPr>
        <w:t>8</w:t>
      </w:r>
      <w:r w:rsidR="007D7E98">
        <w:rPr>
          <w:caps/>
        </w:rPr>
        <w:t xml:space="preserve">. </w:t>
      </w:r>
      <w:r w:rsidR="00A542EC">
        <w:rPr>
          <w:caps/>
        </w:rPr>
        <w:t xml:space="preserve">évi </w:t>
      </w:r>
      <w:r w:rsidR="00FD24F4">
        <w:rPr>
          <w:caps/>
        </w:rPr>
        <w:t xml:space="preserve">belső </w:t>
      </w:r>
      <w:r w:rsidR="00A542EC">
        <w:rPr>
          <w:caps/>
        </w:rPr>
        <w:t>ELLENŐRZÉSI TERV</w:t>
      </w:r>
      <w:bookmarkEnd w:id="0"/>
      <w:bookmarkEnd w:id="1"/>
    </w:p>
    <w:p w:rsidR="00A542EC" w:rsidRDefault="00A542EC" w:rsidP="00A542EC"/>
    <w:p w:rsidR="00A542EC" w:rsidRDefault="00A542EC" w:rsidP="00A542EC"/>
    <w:p w:rsidR="004F76A7" w:rsidRDefault="004F76A7" w:rsidP="004F76A7">
      <w:pPr>
        <w:jc w:val="both"/>
      </w:pPr>
      <w:r>
        <w:rPr>
          <w:iCs/>
        </w:rPr>
        <w:t xml:space="preserve">Az éves ellenőrzési terv tartalmi elemeit </w:t>
      </w:r>
      <w:r>
        <w:t xml:space="preserve">a 370/2011. (XII. 31.) Korm. rendelet, valamint az államháztartási belső </w:t>
      </w:r>
      <w:proofErr w:type="gramStart"/>
      <w:r>
        <w:t>kontroll</w:t>
      </w:r>
      <w:proofErr w:type="gramEnd"/>
      <w:r>
        <w:t xml:space="preserve"> standardok és gyakorlati útmutató (NGM 2017. szeptember 18.) határozza meg. </w:t>
      </w:r>
    </w:p>
    <w:p w:rsidR="00A542EC" w:rsidRDefault="00A542EC" w:rsidP="00A542EC"/>
    <w:p w:rsidR="00A542EC" w:rsidRDefault="00A542EC" w:rsidP="00A542EC">
      <w:pPr>
        <w:jc w:val="right"/>
      </w:pPr>
    </w:p>
    <w:p w:rsidR="00A542EC" w:rsidRDefault="00A542EC" w:rsidP="00A542EC">
      <w:pPr>
        <w:jc w:val="both"/>
      </w:pPr>
    </w:p>
    <w:p w:rsidR="00A542EC" w:rsidRDefault="00A542EC" w:rsidP="00A542EC">
      <w:pPr>
        <w:jc w:val="both"/>
      </w:pPr>
    </w:p>
    <w:tbl>
      <w:tblPr>
        <w:tblW w:w="266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8"/>
      </w:tblGrid>
      <w:tr w:rsidR="00A542EC" w:rsidRPr="009C542B">
        <w:trPr>
          <w:cantSplit/>
          <w:tblHeader/>
        </w:trPr>
        <w:tc>
          <w:tcPr>
            <w:tcW w:w="5000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4C22F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Ellenőrzési tervet megalapozó elemzés címe, időpontja</w:t>
            </w:r>
          </w:p>
        </w:tc>
      </w:tr>
      <w:tr w:rsidR="00A542EC">
        <w:trPr>
          <w:cantSplit/>
        </w:trPr>
        <w:tc>
          <w:tcPr>
            <w:tcW w:w="5000" w:type="pct"/>
          </w:tcPr>
          <w:p w:rsidR="00A542EC" w:rsidRDefault="00A542EC" w:rsidP="004F76A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Kockázatelemzés (lista, mátrix)</w:t>
            </w:r>
            <w:r w:rsidR="00470BCE"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4F76A7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 w:rsidR="00470BCE"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</w:tr>
    </w:tbl>
    <w:p w:rsidR="00A542EC" w:rsidRDefault="00A542EC" w:rsidP="00A542EC">
      <w:pPr>
        <w:jc w:val="center"/>
        <w:rPr>
          <w:b/>
          <w:bCs/>
          <w:caps/>
        </w:rPr>
      </w:pPr>
    </w:p>
    <w:p w:rsidR="00A542EC" w:rsidRDefault="00A542EC" w:rsidP="00A542EC">
      <w:pPr>
        <w:jc w:val="center"/>
        <w:rPr>
          <w:b/>
          <w:bCs/>
          <w:caps/>
        </w:rPr>
      </w:pPr>
    </w:p>
    <w:p w:rsidR="00A542EC" w:rsidRDefault="00A542EC" w:rsidP="00A542EC">
      <w:pPr>
        <w:pStyle w:val="lfej"/>
        <w:tabs>
          <w:tab w:val="clear" w:pos="4536"/>
          <w:tab w:val="clear" w:pos="9072"/>
        </w:tabs>
        <w:jc w:val="center"/>
        <w:rPr>
          <w:szCs w:val="23"/>
          <w:lang w:val="hu-HU"/>
        </w:rPr>
      </w:pPr>
    </w:p>
    <w:tbl>
      <w:tblPr>
        <w:tblpPr w:leftFromText="141" w:rightFromText="141" w:vertAnchor="text" w:tblpXSpec="center" w:tblpY="1"/>
        <w:tblOverlap w:val="never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250"/>
        <w:gridCol w:w="2867"/>
        <w:gridCol w:w="2293"/>
        <w:gridCol w:w="1914"/>
        <w:gridCol w:w="2102"/>
      </w:tblGrid>
      <w:tr w:rsidR="00A542EC" w:rsidTr="009345DA">
        <w:trPr>
          <w:cantSplit/>
          <w:tblHeader/>
        </w:trPr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Ellenőrzendő folyamatok és szervezet</w:t>
            </w:r>
            <w:r>
              <w:rPr>
                <w:b/>
                <w:bCs/>
                <w:szCs w:val="23"/>
                <w:lang w:val="hu-HU"/>
              </w:rPr>
              <w:t>ek</w:t>
            </w:r>
            <w:r w:rsidRPr="00B53464">
              <w:rPr>
                <w:b/>
                <w:bCs/>
                <w:szCs w:val="23"/>
                <w:lang w:val="hu-HU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ellenőrzésre </w:t>
            </w:r>
            <w:proofErr w:type="gramStart"/>
            <w:r w:rsidRPr="00B53464">
              <w:rPr>
                <w:b/>
                <w:bCs/>
                <w:szCs w:val="23"/>
                <w:lang w:val="hu-HU"/>
              </w:rPr>
              <w:t>vonatkozó  stratégia</w:t>
            </w:r>
            <w:proofErr w:type="gramEnd"/>
            <w:r w:rsidRPr="00B53464">
              <w:rPr>
                <w:b/>
                <w:bCs/>
                <w:szCs w:val="23"/>
                <w:lang w:val="hu-HU"/>
              </w:rPr>
              <w:t xml:space="preserve"> </w:t>
            </w:r>
            <w:r w:rsidRPr="00B53464">
              <w:rPr>
                <w:szCs w:val="23"/>
                <w:lang w:val="hu-HU"/>
              </w:rPr>
              <w:t>(ellenőrzés célja, tárgya, terjedelme, ellenőrzött időszak)</w:t>
            </w:r>
          </w:p>
        </w:tc>
        <w:tc>
          <w:tcPr>
            <w:tcW w:w="97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Azonosított kockázati</w:t>
            </w:r>
          </w:p>
          <w:p w:rsidR="00A542EC" w:rsidRPr="00B53464" w:rsidRDefault="00A542EC" w:rsidP="004F76A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>
              <w:rPr>
                <w:b/>
                <w:bCs/>
                <w:szCs w:val="23"/>
                <w:lang w:val="hu-HU"/>
              </w:rPr>
              <w:t xml:space="preserve"> </w:t>
            </w:r>
            <w:r w:rsidR="004F76A7">
              <w:rPr>
                <w:b/>
                <w:bCs/>
                <w:szCs w:val="23"/>
                <w:lang w:val="hu-HU"/>
              </w:rPr>
              <w:t>t</w:t>
            </w:r>
            <w:r>
              <w:rPr>
                <w:b/>
                <w:bCs/>
                <w:szCs w:val="23"/>
                <w:lang w:val="hu-HU"/>
              </w:rPr>
              <w:t xml:space="preserve">ényezők </w:t>
            </w:r>
          </w:p>
        </w:tc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 típusa </w:t>
            </w:r>
          </w:p>
        </w:tc>
        <w:tc>
          <w:tcPr>
            <w:tcW w:w="650" w:type="pct"/>
            <w:shd w:val="clear" w:color="auto" w:fill="auto"/>
            <w:tcMar>
              <w:top w:w="113" w:type="dxa"/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 ütemezése </w:t>
            </w:r>
          </w:p>
        </w:tc>
        <w:tc>
          <w:tcPr>
            <w:tcW w:w="71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Erőforrás szükségletek </w:t>
            </w:r>
          </w:p>
        </w:tc>
      </w:tr>
      <w:tr w:rsidR="003006C6" w:rsidTr="00D679A3">
        <w:trPr>
          <w:cantSplit/>
        </w:trPr>
        <w:tc>
          <w:tcPr>
            <w:tcW w:w="779" w:type="pct"/>
            <w:vAlign w:val="center"/>
          </w:tcPr>
          <w:p w:rsidR="003006C6" w:rsidRPr="005A07C1" w:rsidRDefault="003006C6" w:rsidP="00D679A3">
            <w:pPr>
              <w:jc w:val="center"/>
              <w:rPr>
                <w:rFonts w:cs="Arial"/>
                <w:b/>
              </w:rPr>
            </w:pPr>
            <w:r w:rsidRPr="005A07C1">
              <w:rPr>
                <w:rFonts w:ascii="Arial" w:hAnsi="Arial" w:cs="Arial"/>
                <w:b/>
                <w:sz w:val="20"/>
                <w:szCs w:val="23"/>
              </w:rPr>
              <w:t>A 20</w:t>
            </w:r>
            <w:r>
              <w:rPr>
                <w:rFonts w:ascii="Arial" w:hAnsi="Arial" w:cs="Arial"/>
                <w:b/>
                <w:sz w:val="20"/>
                <w:szCs w:val="23"/>
              </w:rPr>
              <w:t>1</w:t>
            </w:r>
            <w:r w:rsidR="004F76A7">
              <w:rPr>
                <w:rFonts w:ascii="Arial" w:hAnsi="Arial" w:cs="Arial"/>
                <w:b/>
                <w:sz w:val="20"/>
                <w:szCs w:val="23"/>
              </w:rPr>
              <w:t>7</w:t>
            </w:r>
            <w:r w:rsidRPr="005A07C1">
              <w:rPr>
                <w:rFonts w:ascii="Arial" w:hAnsi="Arial" w:cs="Arial"/>
                <w:b/>
                <w:sz w:val="20"/>
                <w:szCs w:val="23"/>
              </w:rPr>
              <w:t xml:space="preserve">. évi </w:t>
            </w:r>
            <w:r>
              <w:rPr>
                <w:rFonts w:ascii="Arial" w:hAnsi="Arial" w:cs="Arial"/>
                <w:b/>
                <w:sz w:val="20"/>
                <w:szCs w:val="23"/>
              </w:rPr>
              <w:t>belső ellenőrzési megállapítások</w:t>
            </w:r>
            <w:r w:rsidRPr="005A07C1">
              <w:rPr>
                <w:rFonts w:ascii="Arial" w:hAnsi="Arial" w:cs="Arial"/>
                <w:b/>
                <w:sz w:val="20"/>
                <w:szCs w:val="23"/>
              </w:rPr>
              <w:t xml:space="preserve"> okán készített intézkedési terv</w:t>
            </w:r>
            <w:r>
              <w:rPr>
                <w:rFonts w:ascii="Arial" w:hAnsi="Arial" w:cs="Arial"/>
                <w:b/>
                <w:sz w:val="20"/>
                <w:szCs w:val="23"/>
              </w:rPr>
              <w:t>ek</w:t>
            </w:r>
            <w:r w:rsidRPr="005A07C1">
              <w:rPr>
                <w:rFonts w:ascii="Arial" w:hAnsi="Arial" w:cs="Arial"/>
                <w:b/>
                <w:sz w:val="20"/>
                <w:szCs w:val="23"/>
              </w:rPr>
              <w:t xml:space="preserve">, s </w:t>
            </w:r>
            <w:r>
              <w:rPr>
                <w:rFonts w:ascii="Arial" w:hAnsi="Arial" w:cs="Arial"/>
                <w:b/>
                <w:sz w:val="20"/>
                <w:szCs w:val="23"/>
              </w:rPr>
              <w:t>azok</w:t>
            </w:r>
            <w:r w:rsidRPr="005A07C1">
              <w:rPr>
                <w:rFonts w:ascii="Arial" w:hAnsi="Arial" w:cs="Arial"/>
                <w:b/>
                <w:sz w:val="20"/>
                <w:szCs w:val="23"/>
              </w:rPr>
              <w:t xml:space="preserve"> végrehajtása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1104" w:type="pct"/>
            <w:vAlign w:val="center"/>
          </w:tcPr>
          <w:p w:rsidR="003006C6" w:rsidRDefault="003006C6" w:rsidP="00D679A3">
            <w:pPr>
              <w:pStyle w:val="lfej"/>
              <w:rPr>
                <w:rFonts w:ascii="Arial" w:hAnsi="Arial"/>
                <w:sz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Cél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</w:t>
            </w:r>
            <w:r w:rsidR="004F76A7">
              <w:rPr>
                <w:rFonts w:ascii="Arial" w:hAnsi="Arial" w:cs="Arial"/>
                <w:sz w:val="20"/>
                <w:szCs w:val="23"/>
                <w:lang w:val="hu-HU"/>
              </w:rPr>
              <w:t>s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zabályszerű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működés megvalósítása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Tárgya: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Önkormányzat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Terjedelme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jelentés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szerinti kockázatos területek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006C6" w:rsidRDefault="003006C6" w:rsidP="004F76A7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Időszak: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4F76A7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  <w:tc>
          <w:tcPr>
            <w:tcW w:w="974" w:type="pct"/>
            <w:vAlign w:val="center"/>
          </w:tcPr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Kitűzött célok, a terv hatékony megvalósítása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A feltárt hiányosságok előírás szerinti pótlása, jövőbeni kiküszöbölése</w:t>
            </w:r>
          </w:p>
        </w:tc>
        <w:tc>
          <w:tcPr>
            <w:tcW w:w="779" w:type="pct"/>
            <w:vAlign w:val="center"/>
          </w:tcPr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Szabályszerűségi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4F76A7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IV – VI. hó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Jelentés: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006C6" w:rsidRDefault="003006C6" w:rsidP="004F76A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4F76A7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július 31.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4 szakértői nap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(1 vizsgálatvezető,</w:t>
            </w:r>
          </w:p>
          <w:p w:rsidR="003006C6" w:rsidRDefault="003006C6" w:rsidP="00D679A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2 ellenőr)</w:t>
            </w:r>
          </w:p>
        </w:tc>
      </w:tr>
      <w:tr w:rsidR="001D7C34" w:rsidTr="009345DA">
        <w:trPr>
          <w:cantSplit/>
        </w:trPr>
        <w:tc>
          <w:tcPr>
            <w:tcW w:w="779" w:type="pct"/>
            <w:vAlign w:val="center"/>
          </w:tcPr>
          <w:p w:rsidR="001D7C34" w:rsidRPr="00E57529" w:rsidDel="008764B8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3"/>
                <w:lang w:val="hu-HU"/>
              </w:rPr>
            </w:pPr>
            <w:r w:rsidRPr="00E57529">
              <w:rPr>
                <w:rFonts w:ascii="Arial" w:hAnsi="Arial" w:cs="Arial"/>
                <w:b/>
                <w:sz w:val="20"/>
                <w:szCs w:val="23"/>
                <w:lang w:val="hu-HU"/>
              </w:rPr>
              <w:t>Tartalék időkeret</w:t>
            </w:r>
          </w:p>
        </w:tc>
        <w:tc>
          <w:tcPr>
            <w:tcW w:w="1104" w:type="pct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3"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Rendkívüli igények teljesítése</w:t>
            </w:r>
          </w:p>
        </w:tc>
        <w:tc>
          <w:tcPr>
            <w:tcW w:w="779" w:type="pct"/>
            <w:vAlign w:val="center"/>
          </w:tcPr>
          <w:p w:rsidR="001D7C34" w:rsidDel="008764B8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1D7C34" w:rsidRDefault="001D7C34" w:rsidP="004F76A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4F76A7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év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 szakértői nap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(1 vizsgálatvezető, 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1 ellenőr)</w:t>
            </w:r>
          </w:p>
        </w:tc>
      </w:tr>
      <w:tr w:rsidR="001D7C34" w:rsidTr="009345DA">
        <w:trPr>
          <w:cantSplit/>
        </w:trPr>
        <w:tc>
          <w:tcPr>
            <w:tcW w:w="779" w:type="pct"/>
            <w:vAlign w:val="center"/>
          </w:tcPr>
          <w:p w:rsidR="001D7C34" w:rsidRDefault="001D7C34" w:rsidP="004F76A7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 w:rsidRPr="004C22F0">
              <w:rPr>
                <w:rFonts w:ascii="Arial" w:hAnsi="Arial" w:cs="Arial"/>
                <w:b/>
                <w:sz w:val="20"/>
                <w:szCs w:val="23"/>
                <w:lang w:val="hu-HU"/>
              </w:rPr>
              <w:lastRenderedPageBreak/>
              <w:t xml:space="preserve">Összefoglaló jelentés a </w:t>
            </w:r>
            <w:r>
              <w:rPr>
                <w:rFonts w:ascii="Arial" w:hAnsi="Arial" w:cs="Arial"/>
                <w:b/>
                <w:sz w:val="20"/>
                <w:szCs w:val="23"/>
                <w:lang w:val="hu-HU"/>
              </w:rPr>
              <w:t>201</w:t>
            </w:r>
            <w:r w:rsidR="004F76A7">
              <w:rPr>
                <w:rFonts w:ascii="Arial" w:hAnsi="Arial" w:cs="Arial"/>
                <w:b/>
                <w:sz w:val="20"/>
                <w:szCs w:val="23"/>
                <w:lang w:val="hu-HU"/>
              </w:rPr>
              <w:t>8</w:t>
            </w:r>
            <w:r w:rsidRPr="004C22F0">
              <w:rPr>
                <w:rFonts w:ascii="Arial" w:hAnsi="Arial" w:cs="Arial"/>
                <w:b/>
                <w:sz w:val="20"/>
                <w:szCs w:val="23"/>
                <w:lang w:val="hu-HU"/>
              </w:rPr>
              <w:t>. évi belső ellenőrzésről</w:t>
            </w:r>
          </w:p>
        </w:tc>
        <w:tc>
          <w:tcPr>
            <w:tcW w:w="110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Kitűzött célok, a terv hatékony megvalósítása</w:t>
            </w:r>
          </w:p>
        </w:tc>
        <w:tc>
          <w:tcPr>
            <w:tcW w:w="779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4F76A7">
              <w:rPr>
                <w:rFonts w:ascii="Arial" w:hAnsi="Arial" w:cs="Arial"/>
                <w:sz w:val="20"/>
                <w:szCs w:val="23"/>
                <w:lang w:val="hu-HU"/>
              </w:rPr>
              <w:t>9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</w:t>
            </w:r>
            <w:r w:rsidR="001D3933">
              <w:rPr>
                <w:rFonts w:ascii="Arial" w:hAnsi="Arial" w:cs="Arial"/>
                <w:sz w:val="20"/>
                <w:szCs w:val="23"/>
                <w:lang w:val="hu-HU"/>
              </w:rPr>
              <w:t>január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1 szakértői nap</w:t>
            </w:r>
          </w:p>
          <w:p w:rsidR="001D7C34" w:rsidRDefault="001D7C34" w:rsidP="004F76A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(</w:t>
            </w:r>
            <w:r w:rsidR="004F76A7">
              <w:rPr>
                <w:rFonts w:ascii="Arial" w:hAnsi="Arial" w:cs="Arial"/>
                <w:sz w:val="20"/>
                <w:szCs w:val="23"/>
                <w:lang w:val="hu-HU"/>
              </w:rPr>
              <w:t>b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első ellenőrzési 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vezető )</w:t>
            </w:r>
            <w:proofErr w:type="gramEnd"/>
          </w:p>
        </w:tc>
      </w:tr>
    </w:tbl>
    <w:p w:rsidR="0063579F" w:rsidRDefault="0063579F" w:rsidP="007D684E">
      <w:pPr>
        <w:jc w:val="both"/>
      </w:pPr>
    </w:p>
    <w:p w:rsidR="006C61E0" w:rsidRDefault="006C61E0" w:rsidP="007D684E">
      <w:pPr>
        <w:jc w:val="both"/>
      </w:pPr>
    </w:p>
    <w:p w:rsidR="00584E7F" w:rsidRDefault="00584E7F" w:rsidP="007D684E">
      <w:pPr>
        <w:jc w:val="both"/>
      </w:pPr>
      <w:r>
        <w:t>A belső ellenőrzési folyamat</w:t>
      </w:r>
      <w:r w:rsidR="00E10ECC">
        <w:t xml:space="preserve"> teljességének vizsgálata</w:t>
      </w:r>
      <w:r>
        <w:t xml:space="preserve"> az államháztartás külső ellenőreinél előkelő helyet foglal el az ellenőrzési ranglétrán, így 201</w:t>
      </w:r>
      <w:r w:rsidR="004F76A7">
        <w:t>8</w:t>
      </w:r>
      <w:r>
        <w:t>-b</w:t>
      </w:r>
      <w:r w:rsidR="004F76A7">
        <w:t>a</w:t>
      </w:r>
      <w:r>
        <w:t>n a 201</w:t>
      </w:r>
      <w:r w:rsidR="004F76A7">
        <w:t>7</w:t>
      </w:r>
      <w:r>
        <w:t>. évi megállapításokra készített intézkedési terveket, s azok végrehajtását is vizsgálat alá vonjuk.</w:t>
      </w:r>
    </w:p>
    <w:p w:rsidR="001D3933" w:rsidRDefault="00584E7F" w:rsidP="007D684E">
      <w:pPr>
        <w:jc w:val="both"/>
      </w:pPr>
      <w:r>
        <w:t xml:space="preserve"> </w:t>
      </w:r>
    </w:p>
    <w:p w:rsidR="005C0523" w:rsidRDefault="005C0523" w:rsidP="007D684E">
      <w:pPr>
        <w:jc w:val="both"/>
      </w:pPr>
    </w:p>
    <w:p w:rsidR="006166E3" w:rsidRDefault="006166E3" w:rsidP="007D684E">
      <w:pPr>
        <w:jc w:val="both"/>
      </w:pPr>
    </w:p>
    <w:p w:rsidR="005C0523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szCs w:val="23"/>
          <w:lang w:val="hu-HU"/>
        </w:rPr>
      </w:pPr>
      <w:r>
        <w:rPr>
          <w:szCs w:val="23"/>
          <w:lang w:val="hu-HU"/>
        </w:rPr>
        <w:t>Dátum: 20</w:t>
      </w:r>
      <w:r w:rsidR="00367CE4">
        <w:rPr>
          <w:szCs w:val="23"/>
          <w:lang w:val="hu-HU"/>
        </w:rPr>
        <w:t>1</w:t>
      </w:r>
      <w:r w:rsidR="001E594A">
        <w:rPr>
          <w:szCs w:val="23"/>
          <w:lang w:val="hu-HU"/>
        </w:rPr>
        <w:t>7</w:t>
      </w:r>
      <w:bookmarkStart w:id="2" w:name="_GoBack"/>
      <w:bookmarkEnd w:id="2"/>
      <w:r w:rsidR="00153464">
        <w:rPr>
          <w:szCs w:val="23"/>
          <w:lang w:val="hu-HU"/>
        </w:rPr>
        <w:t>.</w:t>
      </w:r>
      <w:r>
        <w:rPr>
          <w:szCs w:val="23"/>
          <w:lang w:val="hu-HU"/>
        </w:rPr>
        <w:t xml:space="preserve"> </w:t>
      </w:r>
      <w:r w:rsidR="00367CE4">
        <w:rPr>
          <w:szCs w:val="23"/>
          <w:lang w:val="hu-HU"/>
        </w:rPr>
        <w:t>november</w:t>
      </w:r>
      <w:r>
        <w:rPr>
          <w:szCs w:val="23"/>
          <w:lang w:val="hu-HU"/>
        </w:rPr>
        <w:t xml:space="preserve"> </w:t>
      </w:r>
      <w:r w:rsidR="00584E7F">
        <w:rPr>
          <w:szCs w:val="23"/>
          <w:lang w:val="hu-HU"/>
        </w:rPr>
        <w:t>2</w:t>
      </w:r>
      <w:r w:rsidR="004F76A7">
        <w:rPr>
          <w:szCs w:val="23"/>
          <w:lang w:val="hu-HU"/>
        </w:rPr>
        <w:t>4</w:t>
      </w:r>
      <w:r>
        <w:rPr>
          <w:szCs w:val="23"/>
          <w:lang w:val="hu-HU"/>
        </w:rPr>
        <w:t>.</w:t>
      </w:r>
    </w:p>
    <w:p w:rsidR="005C0523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szCs w:val="23"/>
          <w:lang w:val="hu-HU"/>
        </w:rPr>
      </w:pPr>
    </w:p>
    <w:p w:rsidR="009345DA" w:rsidRDefault="00433802" w:rsidP="005C0523">
      <w:pPr>
        <w:pStyle w:val="lfej"/>
        <w:tabs>
          <w:tab w:val="clear" w:pos="4536"/>
          <w:tab w:val="clear" w:pos="9072"/>
          <w:tab w:val="center" w:pos="10440"/>
        </w:tabs>
        <w:rPr>
          <w:szCs w:val="23"/>
          <w:lang w:val="hu-HU"/>
        </w:rPr>
      </w:pPr>
      <w:r>
        <w:rPr>
          <w:szCs w:val="23"/>
          <w:lang w:val="hu-HU"/>
        </w:rPr>
        <w:tab/>
      </w:r>
    </w:p>
    <w:p w:rsidR="005C0523" w:rsidRDefault="005C0523" w:rsidP="009345DA">
      <w:pPr>
        <w:pStyle w:val="lfej"/>
        <w:tabs>
          <w:tab w:val="clear" w:pos="4536"/>
          <w:tab w:val="clear" w:pos="9072"/>
          <w:tab w:val="center" w:pos="6663"/>
        </w:tabs>
        <w:rPr>
          <w:szCs w:val="23"/>
          <w:lang w:val="hu-HU"/>
        </w:rPr>
      </w:pPr>
      <w:r>
        <w:rPr>
          <w:szCs w:val="23"/>
          <w:lang w:val="hu-HU"/>
        </w:rPr>
        <w:t xml:space="preserve">Készítette: Kiss Mária belső ellenőrzési vezető             </w:t>
      </w:r>
      <w:r>
        <w:rPr>
          <w:szCs w:val="23"/>
          <w:lang w:val="hu-HU"/>
        </w:rPr>
        <w:tab/>
        <w:t xml:space="preserve">         </w:t>
      </w:r>
      <w:r w:rsidR="003415D1">
        <w:rPr>
          <w:szCs w:val="23"/>
          <w:lang w:val="hu-HU"/>
        </w:rPr>
        <w:t xml:space="preserve">               </w:t>
      </w:r>
      <w:r>
        <w:rPr>
          <w:szCs w:val="23"/>
          <w:lang w:val="hu-HU"/>
        </w:rPr>
        <w:t xml:space="preserve">   </w:t>
      </w:r>
    </w:p>
    <w:p w:rsidR="005C0523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9567E0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4F76A7" w:rsidRDefault="004F76A7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9567E0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5C0523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>
        <w:rPr>
          <w:szCs w:val="23"/>
          <w:lang w:val="hu-HU"/>
        </w:rPr>
        <w:t xml:space="preserve">             </w:t>
      </w:r>
      <w:r w:rsidR="00433802">
        <w:rPr>
          <w:szCs w:val="23"/>
          <w:lang w:val="hu-HU"/>
        </w:rPr>
        <w:tab/>
      </w:r>
      <w:r>
        <w:rPr>
          <w:szCs w:val="23"/>
          <w:lang w:val="hu-HU"/>
        </w:rPr>
        <w:t xml:space="preserve">   ____________________                                                                                                             </w:t>
      </w:r>
    </w:p>
    <w:p w:rsidR="005C0523" w:rsidRPr="00153464" w:rsidRDefault="005C0523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>
        <w:rPr>
          <w:szCs w:val="23"/>
          <w:lang w:val="hu-HU"/>
        </w:rPr>
        <w:t xml:space="preserve">            </w:t>
      </w:r>
      <w:r w:rsidR="00433802">
        <w:rPr>
          <w:szCs w:val="23"/>
          <w:lang w:val="hu-HU"/>
        </w:rPr>
        <w:tab/>
      </w:r>
      <w:r>
        <w:rPr>
          <w:szCs w:val="23"/>
          <w:lang w:val="hu-HU"/>
        </w:rPr>
        <w:t xml:space="preserve">     </w:t>
      </w:r>
      <w:proofErr w:type="gramStart"/>
      <w:r w:rsidR="004F76A7">
        <w:rPr>
          <w:szCs w:val="23"/>
          <w:lang w:val="hu-HU"/>
        </w:rPr>
        <w:t>b</w:t>
      </w:r>
      <w:r>
        <w:rPr>
          <w:szCs w:val="23"/>
          <w:lang w:val="hu-HU"/>
        </w:rPr>
        <w:t>első</w:t>
      </w:r>
      <w:proofErr w:type="gramEnd"/>
      <w:r>
        <w:rPr>
          <w:szCs w:val="23"/>
          <w:lang w:val="hu-HU"/>
        </w:rPr>
        <w:t xml:space="preserve"> ellenőrzési vezető                                                                                                                             </w:t>
      </w:r>
      <w:r w:rsidR="00470BCE">
        <w:rPr>
          <w:szCs w:val="23"/>
          <w:lang w:val="hu-HU"/>
        </w:rPr>
        <w:t xml:space="preserve">  </w:t>
      </w:r>
    </w:p>
    <w:sectPr w:rsidR="005C0523" w:rsidRPr="00153464" w:rsidSect="004F76A7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CB" w:rsidRDefault="008F48CB" w:rsidP="004F76A7">
      <w:r>
        <w:separator/>
      </w:r>
    </w:p>
  </w:endnote>
  <w:endnote w:type="continuationSeparator" w:id="0">
    <w:p w:rsidR="008F48CB" w:rsidRDefault="008F48CB" w:rsidP="004F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A7" w:rsidRDefault="00CB07B0">
    <w:pPr>
      <w:pStyle w:val="llb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61670" cy="502920"/>
              <wp:effectExtent l="9525" t="9525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61670" cy="502920"/>
                      </a:xfrm>
                      <a:prstGeom prst="horizontalScroll">
                        <a:avLst>
                          <a:gd name="adj" fmla="val 25000"/>
                        </a:avLst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F76A7" w:rsidRDefault="002F08A1">
                          <w:pPr>
                            <w:jc w:val="center"/>
                            <w:rPr>
                              <w:color w:val="808080" w:themeColor="text1" w:themeTint="7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E594A" w:rsidRPr="001E594A">
                            <w:rPr>
                              <w:noProof/>
                              <w:color w:val="808080" w:themeColor="text1" w:themeTint="7F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text1" w:themeTint="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26" type="#_x0000_t98" style="position:absolute;margin-left:0;margin-top:0;width:52.1pt;height:3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" adj="5400" filled="f" fillcolor="#17365d [2415]" strokecolor="#a5a5a5 [2092]">
              <v:textbox>
                <w:txbxContent>
                  <w:p w:rsidR="004F76A7" w:rsidRDefault="002F08A1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E594A" w:rsidRPr="001E594A">
                      <w:rPr>
                        <w:noProof/>
                        <w:color w:val="808080" w:themeColor="text1" w:themeTint="7F"/>
                      </w:rPr>
                      <w:t>2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CB" w:rsidRDefault="008F48CB" w:rsidP="004F76A7">
      <w:r>
        <w:separator/>
      </w:r>
    </w:p>
  </w:footnote>
  <w:footnote w:type="continuationSeparator" w:id="0">
    <w:p w:rsidR="008F48CB" w:rsidRDefault="008F48CB" w:rsidP="004F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787C"/>
    <w:multiLevelType w:val="hybridMultilevel"/>
    <w:tmpl w:val="2690BA2C"/>
    <w:lvl w:ilvl="0" w:tplc="606ED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D2"/>
    <w:rsid w:val="00012FA3"/>
    <w:rsid w:val="000A48F2"/>
    <w:rsid w:val="000B4645"/>
    <w:rsid w:val="000B49FB"/>
    <w:rsid w:val="000B6EE1"/>
    <w:rsid w:val="0014280A"/>
    <w:rsid w:val="00144409"/>
    <w:rsid w:val="00153464"/>
    <w:rsid w:val="001538AA"/>
    <w:rsid w:val="001950FA"/>
    <w:rsid w:val="001A5B97"/>
    <w:rsid w:val="001C26B9"/>
    <w:rsid w:val="001C3C3B"/>
    <w:rsid w:val="001D11FD"/>
    <w:rsid w:val="001D3933"/>
    <w:rsid w:val="001D7C34"/>
    <w:rsid w:val="001E594A"/>
    <w:rsid w:val="001F17C5"/>
    <w:rsid w:val="00225F26"/>
    <w:rsid w:val="002303F7"/>
    <w:rsid w:val="0026466D"/>
    <w:rsid w:val="00293FEC"/>
    <w:rsid w:val="002B2D47"/>
    <w:rsid w:val="002D7F16"/>
    <w:rsid w:val="002F08A1"/>
    <w:rsid w:val="003006C6"/>
    <w:rsid w:val="00335777"/>
    <w:rsid w:val="003415D1"/>
    <w:rsid w:val="00347B3E"/>
    <w:rsid w:val="00367CE4"/>
    <w:rsid w:val="003C03D7"/>
    <w:rsid w:val="003C142F"/>
    <w:rsid w:val="003D4DE4"/>
    <w:rsid w:val="003F3595"/>
    <w:rsid w:val="0041603E"/>
    <w:rsid w:val="00422B29"/>
    <w:rsid w:val="00433802"/>
    <w:rsid w:val="0044533E"/>
    <w:rsid w:val="00462631"/>
    <w:rsid w:val="00470BCE"/>
    <w:rsid w:val="004865F4"/>
    <w:rsid w:val="0049046F"/>
    <w:rsid w:val="00496766"/>
    <w:rsid w:val="004C22F0"/>
    <w:rsid w:val="004F76A7"/>
    <w:rsid w:val="0054227B"/>
    <w:rsid w:val="00550C70"/>
    <w:rsid w:val="005614A3"/>
    <w:rsid w:val="005744D2"/>
    <w:rsid w:val="00584E7F"/>
    <w:rsid w:val="0058623E"/>
    <w:rsid w:val="00590BDB"/>
    <w:rsid w:val="005A0274"/>
    <w:rsid w:val="005A07C1"/>
    <w:rsid w:val="005B12EF"/>
    <w:rsid w:val="005B73F6"/>
    <w:rsid w:val="005C0523"/>
    <w:rsid w:val="005F6727"/>
    <w:rsid w:val="0061454F"/>
    <w:rsid w:val="006166E3"/>
    <w:rsid w:val="0063579F"/>
    <w:rsid w:val="006456CD"/>
    <w:rsid w:val="00655F88"/>
    <w:rsid w:val="00657CCA"/>
    <w:rsid w:val="00677985"/>
    <w:rsid w:val="00693DCD"/>
    <w:rsid w:val="006C18FD"/>
    <w:rsid w:val="006C61E0"/>
    <w:rsid w:val="006C6ECE"/>
    <w:rsid w:val="006E302A"/>
    <w:rsid w:val="00710CF7"/>
    <w:rsid w:val="00716648"/>
    <w:rsid w:val="00717239"/>
    <w:rsid w:val="00797CED"/>
    <w:rsid w:val="007A1F6C"/>
    <w:rsid w:val="007D684E"/>
    <w:rsid w:val="007D7E98"/>
    <w:rsid w:val="008038A9"/>
    <w:rsid w:val="008607FD"/>
    <w:rsid w:val="008909BC"/>
    <w:rsid w:val="008E1F91"/>
    <w:rsid w:val="008F48CB"/>
    <w:rsid w:val="00906580"/>
    <w:rsid w:val="009168DE"/>
    <w:rsid w:val="009236D7"/>
    <w:rsid w:val="009345DA"/>
    <w:rsid w:val="0094513C"/>
    <w:rsid w:val="009567E0"/>
    <w:rsid w:val="009C40A1"/>
    <w:rsid w:val="009D34B9"/>
    <w:rsid w:val="009E04AE"/>
    <w:rsid w:val="009E3A76"/>
    <w:rsid w:val="00A321EE"/>
    <w:rsid w:val="00A542EC"/>
    <w:rsid w:val="00AB360A"/>
    <w:rsid w:val="00AB44AC"/>
    <w:rsid w:val="00AD37C9"/>
    <w:rsid w:val="00B36E58"/>
    <w:rsid w:val="00B53E7E"/>
    <w:rsid w:val="00B6721D"/>
    <w:rsid w:val="00B73A94"/>
    <w:rsid w:val="00B82B16"/>
    <w:rsid w:val="00B84849"/>
    <w:rsid w:val="00B861FD"/>
    <w:rsid w:val="00BD59A2"/>
    <w:rsid w:val="00C13581"/>
    <w:rsid w:val="00C40D79"/>
    <w:rsid w:val="00C42AE6"/>
    <w:rsid w:val="00C51D67"/>
    <w:rsid w:val="00C5423F"/>
    <w:rsid w:val="00CB07B0"/>
    <w:rsid w:val="00CC35C4"/>
    <w:rsid w:val="00D40589"/>
    <w:rsid w:val="00D679A3"/>
    <w:rsid w:val="00D77EAB"/>
    <w:rsid w:val="00D8513C"/>
    <w:rsid w:val="00DF4710"/>
    <w:rsid w:val="00E10ECC"/>
    <w:rsid w:val="00E42385"/>
    <w:rsid w:val="00E46D3C"/>
    <w:rsid w:val="00E63C03"/>
    <w:rsid w:val="00EF08BD"/>
    <w:rsid w:val="00F008DA"/>
    <w:rsid w:val="00F106BF"/>
    <w:rsid w:val="00F31C74"/>
    <w:rsid w:val="00F75704"/>
    <w:rsid w:val="00FA6399"/>
    <w:rsid w:val="00FB27D0"/>
    <w:rsid w:val="00FC4AD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E0A5A"/>
  <w15:docId w15:val="{F1CCC48D-BA17-455F-B6E0-93A5E270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Cmsor2"/>
    <w:next w:val="Norml"/>
    <w:qFormat/>
    <w:rsid w:val="00A542EC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eastAsia="en-US"/>
    </w:rPr>
  </w:style>
  <w:style w:type="paragraph" w:styleId="Cmsor2">
    <w:name w:val="heading 2"/>
    <w:basedOn w:val="Norml"/>
    <w:next w:val="Norml"/>
    <w:qFormat/>
    <w:rsid w:val="00A54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542EC"/>
    <w:pPr>
      <w:tabs>
        <w:tab w:val="center" w:pos="4536"/>
        <w:tab w:val="right" w:pos="9072"/>
      </w:tabs>
    </w:pPr>
    <w:rPr>
      <w:lang w:val="en-US" w:eastAsia="en-US"/>
    </w:rPr>
  </w:style>
  <w:style w:type="paragraph" w:styleId="Szvegtrzs">
    <w:name w:val="Body Text"/>
    <w:basedOn w:val="Norml"/>
    <w:rsid w:val="00A542EC"/>
    <w:pPr>
      <w:jc w:val="both"/>
    </w:pPr>
    <w:rPr>
      <w:lang w:val="en-US" w:eastAsia="en-US"/>
    </w:rPr>
  </w:style>
  <w:style w:type="paragraph" w:styleId="Buborkszveg">
    <w:name w:val="Balloon Text"/>
    <w:basedOn w:val="Norml"/>
    <w:semiHidden/>
    <w:rsid w:val="00A54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0B49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rsid w:val="004F76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7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7EEB7-5AD8-46E7-B0CA-0A7856CE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Tömpe és Társa Bt.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Vendégfelhasználók</dc:creator>
  <cp:lastModifiedBy>Vida László Gábor</cp:lastModifiedBy>
  <cp:revision>3</cp:revision>
  <cp:lastPrinted>2017-11-24T10:31:00Z</cp:lastPrinted>
  <dcterms:created xsi:type="dcterms:W3CDTF">2017-11-28T14:02:00Z</dcterms:created>
  <dcterms:modified xsi:type="dcterms:W3CDTF">2017-12-04T10:21:00Z</dcterms:modified>
</cp:coreProperties>
</file>