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7D" w:rsidRDefault="00E4077D" w:rsidP="00E4077D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 xml:space="preserve">PÁPAI TÖBBCÉLÚ KISTÉRSÉGI </w:t>
      </w:r>
    </w:p>
    <w:p w:rsidR="00E4077D" w:rsidRDefault="00025F70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 xml:space="preserve">         </w:t>
      </w:r>
      <w:r w:rsidR="00E4077D">
        <w:rPr>
          <w:rFonts w:ascii="Garamond" w:hAnsi="Garamond" w:cs="Times New Roman"/>
          <w:b/>
          <w:bCs/>
          <w:sz w:val="26"/>
          <w:szCs w:val="26"/>
        </w:rPr>
        <w:t xml:space="preserve">TÁRSULÁS ELNÖKE </w:t>
      </w:r>
    </w:p>
    <w:p w:rsidR="00E4077D" w:rsidRDefault="00025F70" w:rsidP="00E4077D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 xml:space="preserve">  </w:t>
      </w:r>
      <w:r w:rsidR="00E4077D">
        <w:rPr>
          <w:rFonts w:ascii="Garamond" w:hAnsi="Garamond" w:cs="Times New Roman"/>
          <w:b/>
          <w:bCs/>
          <w:sz w:val="26"/>
          <w:szCs w:val="26"/>
        </w:rPr>
        <w:t xml:space="preserve">8500 PÁPA, Csáky László u. 12. </w:t>
      </w: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E4077D" w:rsidRPr="00553110" w:rsidRDefault="00E4077D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3110">
        <w:rPr>
          <w:rFonts w:ascii="Times New Roman" w:hAnsi="Times New Roman" w:cs="Times New Roman"/>
          <w:bCs/>
          <w:sz w:val="26"/>
          <w:szCs w:val="26"/>
        </w:rPr>
        <w:t>Előterjesztés</w:t>
      </w:r>
    </w:p>
    <w:p w:rsidR="00E4077D" w:rsidRPr="00553110" w:rsidRDefault="00E4077D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53110">
        <w:rPr>
          <w:rFonts w:ascii="Times New Roman" w:hAnsi="Times New Roman" w:cs="Times New Roman"/>
          <w:bCs/>
          <w:sz w:val="26"/>
          <w:szCs w:val="26"/>
        </w:rPr>
        <w:t>a</w:t>
      </w:r>
      <w:proofErr w:type="gramEnd"/>
      <w:r w:rsidRPr="00553110">
        <w:rPr>
          <w:rFonts w:ascii="Times New Roman" w:hAnsi="Times New Roman" w:cs="Times New Roman"/>
          <w:bCs/>
          <w:sz w:val="26"/>
          <w:szCs w:val="26"/>
        </w:rPr>
        <w:t xml:space="preserve"> Pápai Többcélú Kistérségi Társulás Társulási Tanácsa</w:t>
      </w:r>
    </w:p>
    <w:p w:rsidR="00E4077D" w:rsidRPr="00553110" w:rsidRDefault="00483A2C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2013. február 2</w:t>
      </w:r>
      <w:bookmarkStart w:id="0" w:name="_GoBack"/>
      <w:bookmarkEnd w:id="0"/>
      <w:r w:rsidR="00345EB6" w:rsidRPr="00553110">
        <w:rPr>
          <w:rFonts w:ascii="Times New Roman" w:hAnsi="Times New Roman" w:cs="Times New Roman"/>
          <w:bCs/>
          <w:sz w:val="26"/>
          <w:szCs w:val="26"/>
        </w:rPr>
        <w:t>1</w:t>
      </w:r>
      <w:r w:rsidR="00E4077D" w:rsidRPr="00553110">
        <w:rPr>
          <w:rFonts w:ascii="Times New Roman" w:hAnsi="Times New Roman" w:cs="Times New Roman"/>
          <w:bCs/>
          <w:sz w:val="26"/>
          <w:szCs w:val="26"/>
        </w:rPr>
        <w:t>-i ülésére</w:t>
      </w:r>
    </w:p>
    <w:p w:rsidR="00E4077D" w:rsidRPr="00553110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4077D" w:rsidRPr="00553110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3110">
        <w:rPr>
          <w:rFonts w:ascii="Times New Roman" w:hAnsi="Times New Roman" w:cs="Times New Roman"/>
          <w:bCs/>
          <w:sz w:val="26"/>
          <w:szCs w:val="26"/>
        </w:rPr>
        <w:t>Tárgy: 201</w:t>
      </w:r>
      <w:r w:rsidR="001902B9" w:rsidRPr="00553110">
        <w:rPr>
          <w:rFonts w:ascii="Times New Roman" w:hAnsi="Times New Roman" w:cs="Times New Roman"/>
          <w:bCs/>
          <w:sz w:val="26"/>
          <w:szCs w:val="26"/>
        </w:rPr>
        <w:t>3. évi térítési díj módosítása.</w:t>
      </w:r>
    </w:p>
    <w:p w:rsidR="00E4077D" w:rsidRDefault="00E4077D" w:rsidP="00E4077D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sz w:val="26"/>
          <w:szCs w:val="26"/>
        </w:rPr>
      </w:pPr>
    </w:p>
    <w:p w:rsidR="00E4077D" w:rsidRDefault="00E4077D" w:rsidP="00E4077D">
      <w:pPr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sz w:val="26"/>
          <w:szCs w:val="26"/>
        </w:rPr>
      </w:pPr>
    </w:p>
    <w:p w:rsidR="00E4077D" w:rsidRPr="00553110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3110">
        <w:rPr>
          <w:rFonts w:ascii="Times New Roman" w:hAnsi="Times New Roman" w:cs="Times New Roman"/>
          <w:bCs/>
          <w:sz w:val="26"/>
          <w:szCs w:val="26"/>
        </w:rPr>
        <w:t>Tisztelt Társulási Tanács!</w:t>
      </w:r>
    </w:p>
    <w:p w:rsidR="00E4077D" w:rsidRPr="00553110" w:rsidRDefault="00E4077D" w:rsidP="00E4077D">
      <w:pPr>
        <w:rPr>
          <w:rFonts w:ascii="Times New Roman" w:hAnsi="Times New Roman" w:cs="Times New Roman"/>
          <w:sz w:val="26"/>
          <w:szCs w:val="26"/>
        </w:rPr>
      </w:pP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 xml:space="preserve">A szociális igazgatásról és szociális ellátásokról szóló 1993. évi III. törvény (továbbiakban: </w:t>
      </w:r>
      <w:proofErr w:type="spellStart"/>
      <w:r w:rsidRPr="00553110">
        <w:rPr>
          <w:rFonts w:ascii="Times New Roman" w:hAnsi="Times New Roman" w:cs="Times New Roman"/>
          <w:sz w:val="26"/>
          <w:szCs w:val="26"/>
        </w:rPr>
        <w:t>Szoctv</w:t>
      </w:r>
      <w:proofErr w:type="spellEnd"/>
      <w:r w:rsidRPr="00553110">
        <w:rPr>
          <w:rFonts w:ascii="Times New Roman" w:hAnsi="Times New Roman" w:cs="Times New Roman"/>
          <w:sz w:val="26"/>
          <w:szCs w:val="26"/>
        </w:rPr>
        <w:t xml:space="preserve">.) 4. § (1) bekezdése ma) pont alapján a helyi önkormányzatok társulása állami fenntartónak minősül. </w:t>
      </w:r>
    </w:p>
    <w:p w:rsidR="00E4077D" w:rsidRPr="00553110" w:rsidRDefault="00E4077D" w:rsidP="00E4077D">
      <w:pPr>
        <w:rPr>
          <w:rFonts w:ascii="Times New Roman" w:hAnsi="Times New Roman" w:cs="Times New Roman"/>
          <w:sz w:val="26"/>
          <w:szCs w:val="26"/>
        </w:rPr>
      </w:pP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 xml:space="preserve">A </w:t>
      </w:r>
      <w:proofErr w:type="spellStart"/>
      <w:r w:rsidRPr="00553110">
        <w:rPr>
          <w:rFonts w:ascii="Times New Roman" w:hAnsi="Times New Roman" w:cs="Times New Roman"/>
          <w:sz w:val="26"/>
          <w:szCs w:val="26"/>
        </w:rPr>
        <w:t>Szoctv</w:t>
      </w:r>
      <w:proofErr w:type="spellEnd"/>
      <w:r w:rsidRPr="00553110">
        <w:rPr>
          <w:rFonts w:ascii="Times New Roman" w:hAnsi="Times New Roman" w:cs="Times New Roman"/>
          <w:sz w:val="26"/>
          <w:szCs w:val="26"/>
        </w:rPr>
        <w:t xml:space="preserve">. 92/B. § (1) bekezdés a) pontja szerint a térítési díj meghatározása a személyes gondoskodást nyújtó szociális szolgáltató, illetve intézmény fenntartójának feladata. Az intézményi térítési díj számításának módját a </w:t>
      </w:r>
      <w:proofErr w:type="spellStart"/>
      <w:r w:rsidRPr="00553110">
        <w:rPr>
          <w:rFonts w:ascii="Times New Roman" w:hAnsi="Times New Roman" w:cs="Times New Roman"/>
          <w:sz w:val="26"/>
          <w:szCs w:val="26"/>
        </w:rPr>
        <w:t>Szoctv</w:t>
      </w:r>
      <w:proofErr w:type="spellEnd"/>
      <w:r w:rsidRPr="00553110">
        <w:rPr>
          <w:rFonts w:ascii="Times New Roman" w:hAnsi="Times New Roman" w:cs="Times New Roman"/>
          <w:sz w:val="26"/>
          <w:szCs w:val="26"/>
        </w:rPr>
        <w:t>. 115. § (1) bekezdése határozza meg: az intézményi térítési díj a szolgáltatási önköltség és a normatív állami hozzájárulás különbözete.</w:t>
      </w:r>
      <w:r w:rsidRPr="00553110">
        <w:rPr>
          <w:rFonts w:ascii="Times New Roman" w:hAnsi="Times New Roman" w:cs="Times New Roman"/>
          <w:sz w:val="20"/>
          <w:szCs w:val="20"/>
        </w:rPr>
        <w:t xml:space="preserve"> </w:t>
      </w:r>
      <w:r w:rsidRPr="00553110">
        <w:rPr>
          <w:rFonts w:ascii="Times New Roman" w:hAnsi="Times New Roman" w:cs="Times New Roman"/>
          <w:sz w:val="26"/>
          <w:szCs w:val="26"/>
        </w:rPr>
        <w:t xml:space="preserve">A szolgáltatási önköltség év közben egy alkalommal korrigálható, ha azt a tárgyidőszaki folyamatok indokolják. A </w:t>
      </w:r>
      <w:proofErr w:type="spellStart"/>
      <w:r w:rsidRPr="00553110">
        <w:rPr>
          <w:rFonts w:ascii="Times New Roman" w:hAnsi="Times New Roman" w:cs="Times New Roman"/>
          <w:sz w:val="26"/>
          <w:szCs w:val="26"/>
        </w:rPr>
        <w:t>Szoctv</w:t>
      </w:r>
      <w:proofErr w:type="spellEnd"/>
      <w:r w:rsidRPr="00553110">
        <w:rPr>
          <w:rFonts w:ascii="Times New Roman" w:hAnsi="Times New Roman" w:cs="Times New Roman"/>
          <w:sz w:val="26"/>
          <w:szCs w:val="26"/>
        </w:rPr>
        <w:t xml:space="preserve">. 114. § (3) bekezdésben foglaltak alapján ingyenes ellátásban kell részesíteni azt a jogosultat, aki jövedelemmel nem rendelkezik. </w:t>
      </w: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46CE3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 xml:space="preserve">A feladatellátáshoz </w:t>
      </w:r>
      <w:r w:rsidR="00345EB6" w:rsidRPr="00553110">
        <w:rPr>
          <w:rFonts w:ascii="Times New Roman" w:hAnsi="Times New Roman" w:cs="Times New Roman"/>
          <w:sz w:val="26"/>
          <w:szCs w:val="26"/>
        </w:rPr>
        <w:t>2012. december 11-én – az akkor</w:t>
      </w:r>
      <w:r w:rsidR="00262D83" w:rsidRPr="00553110">
        <w:rPr>
          <w:rFonts w:ascii="Times New Roman" w:hAnsi="Times New Roman" w:cs="Times New Roman"/>
          <w:sz w:val="26"/>
          <w:szCs w:val="26"/>
        </w:rPr>
        <w:t xml:space="preserve"> ismert információk szerint </w:t>
      </w:r>
      <w:r w:rsidR="00E67E2B" w:rsidRPr="00553110">
        <w:rPr>
          <w:rFonts w:ascii="Times New Roman" w:hAnsi="Times New Roman" w:cs="Times New Roman"/>
          <w:sz w:val="26"/>
          <w:szCs w:val="26"/>
        </w:rPr>
        <w:t>–</w:t>
      </w:r>
      <w:r w:rsidR="00262D83" w:rsidRPr="00553110">
        <w:rPr>
          <w:rFonts w:ascii="Times New Roman" w:hAnsi="Times New Roman" w:cs="Times New Roman"/>
          <w:sz w:val="26"/>
          <w:szCs w:val="26"/>
        </w:rPr>
        <w:t xml:space="preserve"> </w:t>
      </w:r>
      <w:r w:rsidR="00E67E2B" w:rsidRPr="00553110">
        <w:rPr>
          <w:rFonts w:ascii="Times New Roman" w:hAnsi="Times New Roman" w:cs="Times New Roman"/>
          <w:sz w:val="26"/>
          <w:szCs w:val="26"/>
        </w:rPr>
        <w:t xml:space="preserve">a </w:t>
      </w:r>
      <w:r w:rsidRPr="00553110">
        <w:rPr>
          <w:rFonts w:ascii="Times New Roman" w:hAnsi="Times New Roman" w:cs="Times New Roman"/>
          <w:sz w:val="26"/>
          <w:szCs w:val="26"/>
        </w:rPr>
        <w:t xml:space="preserve">2013. évben a költségvetési törvénytervezet 2. számú melléklete </w:t>
      </w:r>
      <w:r w:rsidR="00E67E2B" w:rsidRPr="00553110">
        <w:rPr>
          <w:rFonts w:ascii="Times New Roman" w:hAnsi="Times New Roman" w:cs="Times New Roman"/>
          <w:sz w:val="26"/>
          <w:szCs w:val="26"/>
        </w:rPr>
        <w:t xml:space="preserve">alapján lehetett </w:t>
      </w:r>
      <w:proofErr w:type="gramStart"/>
      <w:r w:rsidR="00E67E2B" w:rsidRPr="00553110">
        <w:rPr>
          <w:rFonts w:ascii="Times New Roman" w:hAnsi="Times New Roman" w:cs="Times New Roman"/>
          <w:sz w:val="26"/>
          <w:szCs w:val="26"/>
        </w:rPr>
        <w:t xml:space="preserve">a </w:t>
      </w:r>
      <w:r w:rsidR="00F46CE3" w:rsidRPr="00553110">
        <w:rPr>
          <w:rFonts w:ascii="Times New Roman" w:hAnsi="Times New Roman" w:cs="Times New Roman"/>
          <w:sz w:val="26"/>
          <w:szCs w:val="26"/>
        </w:rPr>
        <w:t xml:space="preserve"> térítési</w:t>
      </w:r>
      <w:proofErr w:type="gramEnd"/>
      <w:r w:rsidR="00F46CE3" w:rsidRPr="00553110">
        <w:rPr>
          <w:rFonts w:ascii="Times New Roman" w:hAnsi="Times New Roman" w:cs="Times New Roman"/>
          <w:sz w:val="26"/>
          <w:szCs w:val="26"/>
        </w:rPr>
        <w:t xml:space="preserve"> díj összegére javaslatot tenni, melynek összege 350 Ft/óra volt.</w:t>
      </w:r>
    </w:p>
    <w:p w:rsidR="00F46CE3" w:rsidRPr="00553110" w:rsidRDefault="00F46CE3" w:rsidP="00E407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53110" w:rsidRPr="00553110" w:rsidRDefault="00F46CE3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>Időközben megjelent Magyarország 2013. évi költségvetéséről szóló 2012. évi CCIV. törvény, mely alapján a jogszabályi r</w:t>
      </w:r>
      <w:r w:rsidR="00553110" w:rsidRPr="00553110">
        <w:rPr>
          <w:rFonts w:ascii="Times New Roman" w:hAnsi="Times New Roman" w:cs="Times New Roman"/>
          <w:sz w:val="26"/>
          <w:szCs w:val="26"/>
        </w:rPr>
        <w:t>endel</w:t>
      </w:r>
      <w:r w:rsidRPr="00553110">
        <w:rPr>
          <w:rFonts w:ascii="Times New Roman" w:hAnsi="Times New Roman" w:cs="Times New Roman"/>
          <w:sz w:val="26"/>
          <w:szCs w:val="26"/>
        </w:rPr>
        <w:t xml:space="preserve">kezések figyelembe ételével a térítési díj </w:t>
      </w:r>
      <w:r w:rsidR="00553110" w:rsidRPr="00553110">
        <w:rPr>
          <w:rFonts w:ascii="Times New Roman" w:hAnsi="Times New Roman" w:cs="Times New Roman"/>
          <w:sz w:val="26"/>
          <w:szCs w:val="26"/>
        </w:rPr>
        <w:t>felülvizsgálatát elvégeztük.</w:t>
      </w:r>
    </w:p>
    <w:p w:rsidR="00553110" w:rsidRPr="00553110" w:rsidRDefault="00553110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>Tekintettel arra, hogy a normatív támogatás összege magasabb lett, így a gondozási díj fizetendő összegét csökkenteni kell.</w:t>
      </w: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>Figyelemmel a társulás átalakításának jogszabályból adódó kötelezettségére, valamint a megváltozott finanszírozásra, a 2013. évre vo</w:t>
      </w:r>
      <w:r w:rsidR="00553110" w:rsidRPr="00553110">
        <w:rPr>
          <w:rFonts w:ascii="Times New Roman" w:hAnsi="Times New Roman" w:cs="Times New Roman"/>
          <w:sz w:val="26"/>
          <w:szCs w:val="26"/>
        </w:rPr>
        <w:t>natkozó térítési díj összegét 350 Ft/óra helyett 260 Ft/óra összegben javaslom megállapítani</w:t>
      </w: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077D" w:rsidRPr="00553110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3110">
        <w:rPr>
          <w:rFonts w:ascii="Times New Roman" w:hAnsi="Times New Roman" w:cs="Times New Roman"/>
          <w:bCs/>
          <w:sz w:val="26"/>
          <w:szCs w:val="26"/>
        </w:rPr>
        <w:t xml:space="preserve">A </w:t>
      </w:r>
      <w:proofErr w:type="spellStart"/>
      <w:r w:rsidRPr="00553110">
        <w:rPr>
          <w:rFonts w:ascii="Times New Roman" w:hAnsi="Times New Roman" w:cs="Times New Roman"/>
          <w:bCs/>
          <w:sz w:val="26"/>
          <w:szCs w:val="26"/>
        </w:rPr>
        <w:t>Szoctv</w:t>
      </w:r>
      <w:proofErr w:type="spellEnd"/>
      <w:r w:rsidRPr="00553110">
        <w:rPr>
          <w:rFonts w:ascii="Times New Roman" w:hAnsi="Times New Roman" w:cs="Times New Roman"/>
          <w:bCs/>
          <w:sz w:val="26"/>
          <w:szCs w:val="26"/>
        </w:rPr>
        <w:t xml:space="preserve">. 92. § (1) bekezdésében foglaltak alapján a személyes gondoskodást nyújtó ellátásokról, azok igénybevételéről, valamint a fizetendő térítési díjakról a helyi önkormányzat, ha a fenntartó társulás vagy többcélú kistérségi társulás, akkor a társulási megállapodásban erre kijelölt települési önkormányzat a társulási megállapodásban meghatározottak szerint rendeletet alkot. </w:t>
      </w: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/>
          <w:bCs/>
          <w:sz w:val="26"/>
          <w:szCs w:val="26"/>
        </w:rPr>
      </w:pP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/>
          <w:bCs/>
          <w:sz w:val="26"/>
          <w:szCs w:val="26"/>
        </w:rPr>
      </w:pP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/>
          <w:bCs/>
          <w:sz w:val="26"/>
          <w:szCs w:val="26"/>
        </w:rPr>
      </w:pP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/>
          <w:bCs/>
          <w:sz w:val="26"/>
          <w:szCs w:val="26"/>
        </w:rPr>
      </w:pP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/>
          <w:bCs/>
          <w:sz w:val="26"/>
          <w:szCs w:val="26"/>
        </w:rPr>
      </w:pPr>
    </w:p>
    <w:p w:rsidR="00262D83" w:rsidRDefault="00262D83" w:rsidP="00E4077D">
      <w:pPr>
        <w:autoSpaceDE w:val="0"/>
        <w:autoSpaceDN w:val="0"/>
        <w:adjustRightInd w:val="0"/>
        <w:jc w:val="both"/>
        <w:rPr>
          <w:rFonts w:ascii="Garamond" w:hAnsi="Garamond"/>
          <w:bCs/>
          <w:sz w:val="26"/>
          <w:szCs w:val="26"/>
        </w:rPr>
      </w:pPr>
    </w:p>
    <w:p w:rsidR="00E4077D" w:rsidRPr="00553110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3110">
        <w:rPr>
          <w:rFonts w:ascii="Times New Roman" w:hAnsi="Times New Roman" w:cs="Times New Roman"/>
          <w:bCs/>
          <w:sz w:val="26"/>
          <w:szCs w:val="26"/>
        </w:rPr>
        <w:t xml:space="preserve">A társulási tanács 2011. május 5-i ülésén hozott döntés alapján erre a feladatra Nemesszalók Község Önkormányzata került kijelölésre, így a feladatellátásban érintett településeknek helyi szinten nem kell megerősíteni a kijelölt önkormányzat által alkotott rendeletet. </w:t>
      </w:r>
    </w:p>
    <w:p w:rsidR="00E4077D" w:rsidRPr="00553110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 xml:space="preserve">Kérem a Tisztelt Társulási Tanácsot, hogy az előterjesztést megtárgyalni és az alábbi határozati javaslatot elfogadni szíveskedjen. </w:t>
      </w: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077D" w:rsidRPr="00553110" w:rsidRDefault="001902B9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>Pápa, 2013. február 4.</w:t>
      </w:r>
    </w:p>
    <w:p w:rsidR="00262D83" w:rsidRPr="00553110" w:rsidRDefault="00262D83" w:rsidP="00E407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62D83" w:rsidRPr="00553110" w:rsidRDefault="00262D83" w:rsidP="00E407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  <w:t>Kunszt Szabolcs</w:t>
      </w: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</w:r>
      <w:r w:rsidR="001902B9" w:rsidRPr="00553110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proofErr w:type="gramStart"/>
      <w:r w:rsidRPr="00553110">
        <w:rPr>
          <w:rFonts w:ascii="Times New Roman" w:hAnsi="Times New Roman" w:cs="Times New Roman"/>
          <w:sz w:val="26"/>
          <w:szCs w:val="26"/>
        </w:rPr>
        <w:t>elnök</w:t>
      </w:r>
      <w:proofErr w:type="gramEnd"/>
      <w:r w:rsidRPr="005531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077D" w:rsidRDefault="00E4077D" w:rsidP="00E4077D">
      <w:pPr>
        <w:jc w:val="both"/>
        <w:rPr>
          <w:rFonts w:ascii="Garamond" w:hAnsi="Garamond" w:cs="Arial"/>
          <w:sz w:val="26"/>
          <w:szCs w:val="26"/>
        </w:rPr>
      </w:pPr>
    </w:p>
    <w:p w:rsidR="00E4077D" w:rsidRDefault="00E4077D" w:rsidP="00E4077D">
      <w:pPr>
        <w:jc w:val="both"/>
        <w:rPr>
          <w:rFonts w:ascii="Garamond" w:hAnsi="Garamond" w:cs="Arial"/>
          <w:sz w:val="26"/>
          <w:szCs w:val="26"/>
        </w:rPr>
      </w:pPr>
    </w:p>
    <w:p w:rsidR="00E4077D" w:rsidRPr="00C866F9" w:rsidRDefault="00E4077D" w:rsidP="00E4077D">
      <w:pPr>
        <w:jc w:val="both"/>
        <w:rPr>
          <w:rFonts w:ascii="Garamond" w:hAnsi="Garamond" w:cs="Arial"/>
          <w:sz w:val="26"/>
          <w:szCs w:val="26"/>
        </w:rPr>
      </w:pPr>
    </w:p>
    <w:p w:rsidR="00E4077D" w:rsidRDefault="00E07A76" w:rsidP="00E07A7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Pápai Többcélú Kistérségi Társulás Társulási Tanács</w:t>
      </w:r>
    </w:p>
    <w:p w:rsidR="00E07A76" w:rsidRDefault="007C309A" w:rsidP="00E07A7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/2013. (II. 2</w:t>
      </w:r>
      <w:r w:rsidR="00E07A76">
        <w:rPr>
          <w:rFonts w:ascii="Times New Roman" w:hAnsi="Times New Roman" w:cs="Times New Roman"/>
          <w:b/>
          <w:sz w:val="26"/>
          <w:szCs w:val="26"/>
        </w:rPr>
        <w:t>1.) határozata</w:t>
      </w:r>
    </w:p>
    <w:p w:rsidR="00E07A76" w:rsidRPr="00553110" w:rsidRDefault="00E07A76" w:rsidP="00E07A7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077D" w:rsidRPr="00553110" w:rsidRDefault="00E4077D" w:rsidP="00E4077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 xml:space="preserve">A Pápai Többcélú Kistérségi Társulás Társulási Tanácsa a személyes gondoskodást nyújtó ellátásokról, azok igénybevételéről, valamint a fizetendő térítési díjakról szóló rendeletmódosítás tervezetét az előterjesztés szerint jóváhagyja. </w:t>
      </w: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 xml:space="preserve">A Társulási Tanács felkéri a Munkaszervezetet vezetőt, hogy a rendeletmódosítás tervezetének Nemesszalók Község Önkormányzata részére történő megküldéséről, továbbá a gondozásban részesülők értesítéséről gondoskodjon. </w:t>
      </w: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077D" w:rsidRPr="00553110" w:rsidRDefault="00E4077D" w:rsidP="00E4077D">
      <w:pPr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 xml:space="preserve">A térítési díj összege 2013. január 1-jén lép hatályba. </w:t>
      </w:r>
    </w:p>
    <w:p w:rsidR="00E4077D" w:rsidRPr="00553110" w:rsidRDefault="00E4077D" w:rsidP="00E4077D">
      <w:pPr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4077D" w:rsidRPr="00553110" w:rsidRDefault="00E4077D" w:rsidP="00E4077D">
      <w:pPr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 xml:space="preserve">Határidő: azonnal </w:t>
      </w:r>
    </w:p>
    <w:p w:rsidR="00623282" w:rsidRPr="00553110" w:rsidRDefault="00623282" w:rsidP="00623282">
      <w:pPr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>Felelős</w:t>
      </w:r>
      <w:proofErr w:type="gramStart"/>
      <w:r w:rsidRPr="00553110">
        <w:rPr>
          <w:rFonts w:ascii="Times New Roman" w:hAnsi="Times New Roman" w:cs="Times New Roman"/>
          <w:sz w:val="26"/>
          <w:szCs w:val="26"/>
        </w:rPr>
        <w:t>: :</w:t>
      </w:r>
      <w:proofErr w:type="gramEnd"/>
      <w:r w:rsidRPr="00553110">
        <w:rPr>
          <w:rFonts w:ascii="Times New Roman" w:hAnsi="Times New Roman" w:cs="Times New Roman"/>
          <w:sz w:val="26"/>
          <w:szCs w:val="26"/>
        </w:rPr>
        <w:t xml:space="preserve">  Svasticsné Hegedűs Henriett munkaszervezet vezető </w:t>
      </w:r>
    </w:p>
    <w:p w:rsidR="00E4077D" w:rsidRDefault="00E4077D" w:rsidP="00E4077D">
      <w:pPr>
        <w:jc w:val="both"/>
        <w:rPr>
          <w:rFonts w:ascii="Garamond" w:hAnsi="Garamond" w:cs="Arial"/>
          <w:sz w:val="26"/>
          <w:szCs w:val="26"/>
        </w:rPr>
      </w:pPr>
    </w:p>
    <w:p w:rsidR="00E4077D" w:rsidRPr="00C866F9" w:rsidRDefault="00E4077D" w:rsidP="00E4077D">
      <w:pPr>
        <w:jc w:val="both"/>
        <w:rPr>
          <w:rFonts w:ascii="Garamond" w:hAnsi="Garamond" w:cs="Arial"/>
          <w:sz w:val="26"/>
          <w:szCs w:val="26"/>
        </w:rPr>
      </w:pPr>
    </w:p>
    <w:p w:rsidR="00E4077D" w:rsidRPr="00C866F9" w:rsidRDefault="00E4077D" w:rsidP="00E4077D">
      <w:pPr>
        <w:jc w:val="both"/>
        <w:rPr>
          <w:rFonts w:ascii="Garamond" w:hAnsi="Garamond" w:cs="Arial"/>
          <w:sz w:val="26"/>
          <w:szCs w:val="26"/>
        </w:rPr>
      </w:pPr>
    </w:p>
    <w:p w:rsidR="00E4077D" w:rsidRPr="00C866F9" w:rsidRDefault="00E4077D" w:rsidP="00E4077D">
      <w:pPr>
        <w:jc w:val="both"/>
        <w:rPr>
          <w:rFonts w:ascii="Garamond" w:hAnsi="Garamond" w:cs="Arial"/>
          <w:sz w:val="26"/>
          <w:szCs w:val="26"/>
        </w:rPr>
      </w:pPr>
    </w:p>
    <w:p w:rsidR="00E4077D" w:rsidRPr="00C866F9" w:rsidRDefault="00E4077D" w:rsidP="00E4077D">
      <w:pPr>
        <w:rPr>
          <w:rFonts w:ascii="Garamond" w:hAnsi="Garamond" w:cs="Arial"/>
          <w:sz w:val="26"/>
          <w:szCs w:val="26"/>
        </w:rPr>
        <w:sectPr w:rsidR="00E4077D" w:rsidRPr="00C866F9" w:rsidSect="00D70C1F">
          <w:headerReference w:type="even" r:id="rId8"/>
          <w:headerReference w:type="default" r:id="rId9"/>
          <w:pgSz w:w="11906" w:h="16838"/>
          <w:pgMar w:top="899" w:right="1417" w:bottom="1417" w:left="1417" w:header="708" w:footer="708" w:gutter="0"/>
          <w:cols w:space="708"/>
          <w:titlePg/>
          <w:docGrid w:linePitch="360"/>
        </w:sectPr>
      </w:pP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E4077D" w:rsidRPr="00553110" w:rsidRDefault="00E4077D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3110">
        <w:rPr>
          <w:rFonts w:ascii="Times New Roman" w:hAnsi="Times New Roman" w:cs="Times New Roman"/>
          <w:bCs/>
          <w:sz w:val="26"/>
          <w:szCs w:val="26"/>
        </w:rPr>
        <w:t>Nemesszalók Község Önkormányzata Képviselőtestületének</w:t>
      </w:r>
    </w:p>
    <w:p w:rsidR="00E4077D" w:rsidRPr="00553110" w:rsidRDefault="004D2A1E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3110">
        <w:rPr>
          <w:rFonts w:ascii="Times New Roman" w:hAnsi="Times New Roman" w:cs="Times New Roman"/>
          <w:bCs/>
          <w:sz w:val="26"/>
          <w:szCs w:val="26"/>
        </w:rPr>
        <w:t>…./2013</w:t>
      </w:r>
      <w:r w:rsidR="00E4077D" w:rsidRPr="00553110">
        <w:rPr>
          <w:rFonts w:ascii="Times New Roman" w:hAnsi="Times New Roman" w:cs="Times New Roman"/>
          <w:bCs/>
          <w:sz w:val="26"/>
          <w:szCs w:val="26"/>
        </w:rPr>
        <w:t xml:space="preserve">.(….) önkormányzati rendelet tervezete </w:t>
      </w:r>
      <w:proofErr w:type="gramStart"/>
      <w:r w:rsidR="00E4077D" w:rsidRPr="00553110">
        <w:rPr>
          <w:rFonts w:ascii="Times New Roman" w:hAnsi="Times New Roman" w:cs="Times New Roman"/>
          <w:bCs/>
          <w:sz w:val="26"/>
          <w:szCs w:val="26"/>
        </w:rPr>
        <w:t>a</w:t>
      </w:r>
      <w:proofErr w:type="gramEnd"/>
    </w:p>
    <w:p w:rsidR="00E4077D" w:rsidRPr="00553110" w:rsidRDefault="00E4077D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3110">
        <w:rPr>
          <w:rFonts w:ascii="Times New Roman" w:hAnsi="Times New Roman" w:cs="Times New Roman"/>
          <w:bCs/>
          <w:sz w:val="26"/>
          <w:szCs w:val="26"/>
        </w:rPr>
        <w:t>Pápai Többcélú Kistérségi Társulás által biztosított</w:t>
      </w:r>
    </w:p>
    <w:p w:rsidR="00E4077D" w:rsidRPr="00553110" w:rsidRDefault="00E4077D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53110">
        <w:rPr>
          <w:rFonts w:ascii="Times New Roman" w:hAnsi="Times New Roman" w:cs="Times New Roman"/>
          <w:bCs/>
          <w:sz w:val="26"/>
          <w:szCs w:val="26"/>
        </w:rPr>
        <w:t>személyes</w:t>
      </w:r>
      <w:proofErr w:type="gramEnd"/>
      <w:r w:rsidRPr="00553110">
        <w:rPr>
          <w:rFonts w:ascii="Times New Roman" w:hAnsi="Times New Roman" w:cs="Times New Roman"/>
          <w:bCs/>
          <w:sz w:val="26"/>
          <w:szCs w:val="26"/>
        </w:rPr>
        <w:t xml:space="preserve"> gondoskodást nyújtó ellátásokról, azok igénybevételének rendjéről,</w:t>
      </w:r>
    </w:p>
    <w:p w:rsidR="00E4077D" w:rsidRPr="00553110" w:rsidRDefault="00E4077D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53110">
        <w:rPr>
          <w:rFonts w:ascii="Times New Roman" w:hAnsi="Times New Roman" w:cs="Times New Roman"/>
          <w:bCs/>
          <w:sz w:val="26"/>
          <w:szCs w:val="26"/>
        </w:rPr>
        <w:t>a</w:t>
      </w:r>
      <w:proofErr w:type="gramEnd"/>
      <w:r w:rsidRPr="00553110">
        <w:rPr>
          <w:rFonts w:ascii="Times New Roman" w:hAnsi="Times New Roman" w:cs="Times New Roman"/>
          <w:bCs/>
          <w:sz w:val="26"/>
          <w:szCs w:val="26"/>
        </w:rPr>
        <w:t xml:space="preserve"> fizetendő térítési díjak megállapításáról szóló </w:t>
      </w:r>
    </w:p>
    <w:p w:rsidR="00E4077D" w:rsidRPr="00553110" w:rsidRDefault="00E4077D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3110">
        <w:rPr>
          <w:rFonts w:ascii="Times New Roman" w:hAnsi="Times New Roman" w:cs="Times New Roman"/>
          <w:bCs/>
          <w:sz w:val="26"/>
          <w:szCs w:val="26"/>
        </w:rPr>
        <w:t>8/2011.(VII.6.) önkormányzati rendelet módosításáról</w:t>
      </w:r>
    </w:p>
    <w:p w:rsidR="00E4077D" w:rsidRPr="00553110" w:rsidRDefault="00E4077D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4077D" w:rsidRPr="00553110" w:rsidRDefault="00E4077D" w:rsidP="00E407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4077D" w:rsidRPr="00553110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bCs/>
          <w:sz w:val="26"/>
          <w:szCs w:val="26"/>
        </w:rPr>
        <w:t>Nemesszalók Község Önkorm</w:t>
      </w:r>
      <w:r w:rsidR="00623282" w:rsidRPr="00553110">
        <w:rPr>
          <w:rFonts w:ascii="Times New Roman" w:hAnsi="Times New Roman" w:cs="Times New Roman"/>
          <w:bCs/>
          <w:sz w:val="26"/>
          <w:szCs w:val="26"/>
        </w:rPr>
        <w:t xml:space="preserve">ányzatának Képviselőtestülete </w:t>
      </w:r>
      <w:r w:rsidRPr="00553110">
        <w:rPr>
          <w:rFonts w:ascii="Times New Roman" w:hAnsi="Times New Roman" w:cs="Times New Roman"/>
          <w:sz w:val="26"/>
          <w:szCs w:val="26"/>
        </w:rPr>
        <w:t xml:space="preserve">a szociális igazgatásról és szociális ellátásokról szóló 1993. évi III. törvény 10. § (1) bekezdése, 58/B. § (2) bekezdése, 92. § (1)-(2) bekezdése, a </w:t>
      </w:r>
      <w:r w:rsidRPr="00553110">
        <w:rPr>
          <w:rFonts w:ascii="Times New Roman" w:hAnsi="Times New Roman" w:cs="Times New Roman"/>
          <w:iCs/>
          <w:sz w:val="26"/>
          <w:szCs w:val="26"/>
        </w:rPr>
        <w:t>115. §</w:t>
      </w:r>
      <w:proofErr w:type="spellStart"/>
      <w:r w:rsidRPr="00553110">
        <w:rPr>
          <w:rFonts w:ascii="Times New Roman" w:hAnsi="Times New Roman" w:cs="Times New Roman"/>
          <w:iCs/>
          <w:sz w:val="26"/>
          <w:szCs w:val="26"/>
        </w:rPr>
        <w:t>-</w:t>
      </w:r>
      <w:proofErr w:type="gramStart"/>
      <w:r w:rsidRPr="00553110">
        <w:rPr>
          <w:rFonts w:ascii="Times New Roman" w:hAnsi="Times New Roman" w:cs="Times New Roman"/>
          <w:iCs/>
          <w:sz w:val="26"/>
          <w:szCs w:val="26"/>
        </w:rPr>
        <w:t>a</w:t>
      </w:r>
      <w:proofErr w:type="spellEnd"/>
      <w:proofErr w:type="gramEnd"/>
      <w:r w:rsidRPr="00553110">
        <w:rPr>
          <w:rFonts w:ascii="Times New Roman" w:hAnsi="Times New Roman" w:cs="Times New Roman"/>
          <w:iCs/>
          <w:sz w:val="26"/>
          <w:szCs w:val="26"/>
        </w:rPr>
        <w:t>,</w:t>
      </w:r>
      <w:r w:rsidRPr="0055311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53110">
        <w:rPr>
          <w:rFonts w:ascii="Times New Roman" w:hAnsi="Times New Roman" w:cs="Times New Roman"/>
          <w:sz w:val="26"/>
          <w:szCs w:val="26"/>
        </w:rPr>
        <w:t>valamint a gyermekek védelméről és a gyámügyi igazgatásról szóló 1997. évi XXXI. törvény 29. §</w:t>
      </w:r>
      <w:proofErr w:type="spellStart"/>
      <w:r w:rsidRPr="00553110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553110">
        <w:rPr>
          <w:rFonts w:ascii="Times New Roman" w:hAnsi="Times New Roman" w:cs="Times New Roman"/>
          <w:sz w:val="26"/>
          <w:szCs w:val="26"/>
        </w:rPr>
        <w:t>a</w:t>
      </w:r>
      <w:proofErr w:type="spellEnd"/>
      <w:proofErr w:type="gramEnd"/>
      <w:r w:rsidRPr="00553110">
        <w:rPr>
          <w:rFonts w:ascii="Times New Roman" w:hAnsi="Times New Roman" w:cs="Times New Roman"/>
          <w:sz w:val="26"/>
          <w:szCs w:val="26"/>
        </w:rPr>
        <w:t xml:space="preserve">, a 131. § (1), </w:t>
      </w:r>
      <w:r w:rsidRPr="00553110">
        <w:rPr>
          <w:rFonts w:ascii="Times New Roman" w:hAnsi="Times New Roman" w:cs="Times New Roman"/>
          <w:iCs/>
          <w:sz w:val="26"/>
          <w:szCs w:val="26"/>
        </w:rPr>
        <w:t>147. § (1)</w:t>
      </w:r>
      <w:r w:rsidRPr="0055311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623282" w:rsidRPr="00553110">
        <w:rPr>
          <w:rFonts w:ascii="Times New Roman" w:hAnsi="Times New Roman" w:cs="Times New Roman"/>
          <w:sz w:val="26"/>
          <w:szCs w:val="26"/>
        </w:rPr>
        <w:t>bekezdésében</w:t>
      </w:r>
      <w:r w:rsidRPr="00553110">
        <w:rPr>
          <w:rFonts w:ascii="Times New Roman" w:hAnsi="Times New Roman" w:cs="Times New Roman"/>
          <w:sz w:val="26"/>
          <w:szCs w:val="26"/>
        </w:rPr>
        <w:t xml:space="preserve"> kapott felhatalmazás</w:t>
      </w:r>
      <w:r w:rsidR="00623282" w:rsidRPr="00553110">
        <w:rPr>
          <w:rFonts w:ascii="Times New Roman" w:hAnsi="Times New Roman" w:cs="Times New Roman"/>
          <w:sz w:val="26"/>
          <w:szCs w:val="26"/>
        </w:rPr>
        <w:t xml:space="preserve"> alapján, </w:t>
      </w:r>
      <w:r w:rsidR="00623282" w:rsidRPr="00553110">
        <w:rPr>
          <w:rFonts w:ascii="Times New Roman" w:hAnsi="Times New Roman" w:cs="Times New Roman"/>
          <w:bCs/>
          <w:sz w:val="26"/>
          <w:szCs w:val="26"/>
        </w:rPr>
        <w:t>a Magyarország h</w:t>
      </w:r>
      <w:r w:rsidR="00623282" w:rsidRPr="00553110">
        <w:rPr>
          <w:rFonts w:ascii="Times New Roman" w:hAnsi="Times New Roman" w:cs="Times New Roman"/>
          <w:sz w:val="26"/>
          <w:szCs w:val="26"/>
        </w:rPr>
        <w:t>elyi önkormányzatokról szóló 2011. évi CLXXXIX. törvény 13. § (1) bekezdésében meghatározott feladatkörében eljárva</w:t>
      </w:r>
      <w:r w:rsidRPr="00553110">
        <w:rPr>
          <w:rFonts w:ascii="Times New Roman" w:hAnsi="Times New Roman" w:cs="Times New Roman"/>
          <w:sz w:val="26"/>
          <w:szCs w:val="26"/>
        </w:rPr>
        <w:t xml:space="preserve"> </w:t>
      </w:r>
      <w:r w:rsidR="00623282" w:rsidRPr="00553110">
        <w:rPr>
          <w:rFonts w:ascii="Times New Roman" w:hAnsi="Times New Roman" w:cs="Times New Roman"/>
          <w:sz w:val="26"/>
          <w:szCs w:val="26"/>
        </w:rPr>
        <w:t>alapján az</w:t>
      </w:r>
      <w:r w:rsidRPr="00553110">
        <w:rPr>
          <w:rFonts w:ascii="Times New Roman" w:hAnsi="Times New Roman" w:cs="Times New Roman"/>
          <w:sz w:val="26"/>
          <w:szCs w:val="26"/>
        </w:rPr>
        <w:t xml:space="preserve"> alábbi rendeletet alkotja: </w:t>
      </w:r>
    </w:p>
    <w:p w:rsidR="00E4077D" w:rsidRPr="00553110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4077D" w:rsidRPr="00553110" w:rsidRDefault="00E4077D" w:rsidP="00E4077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>§</w:t>
      </w:r>
    </w:p>
    <w:p w:rsidR="00E4077D" w:rsidRPr="00553110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4077D" w:rsidRPr="00553110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 xml:space="preserve">A </w:t>
      </w:r>
      <w:r w:rsidRPr="00553110">
        <w:rPr>
          <w:rFonts w:ascii="Times New Roman" w:hAnsi="Times New Roman" w:cs="Times New Roman"/>
          <w:bCs/>
          <w:sz w:val="26"/>
          <w:szCs w:val="26"/>
        </w:rPr>
        <w:t xml:space="preserve">Pápai Többcélú Kistérségi Társulás által biztosított személyes gondoskodást nyújtó ellátásokról, azok igénybevételének rendjéről, a fizetendő térítési díjak megállapításáról szóló 8/2011.(VII.6.) önkormányzati rendelet 1. melléklete helyébe a rendelet 1. melléklete lép. </w:t>
      </w:r>
    </w:p>
    <w:p w:rsidR="00E4077D" w:rsidRPr="00553110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4077D" w:rsidRPr="00553110" w:rsidRDefault="00E4077D" w:rsidP="00E4077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>§</w:t>
      </w:r>
    </w:p>
    <w:p w:rsidR="00E4077D" w:rsidRPr="00553110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4077D" w:rsidRPr="00553110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>Ez a rendel</w:t>
      </w:r>
      <w:r w:rsidR="001902B9" w:rsidRPr="00553110">
        <w:rPr>
          <w:rFonts w:ascii="Times New Roman" w:hAnsi="Times New Roman" w:cs="Times New Roman"/>
          <w:sz w:val="26"/>
          <w:szCs w:val="26"/>
        </w:rPr>
        <w:t>et 2013. március 1-én lép hatályba.</w:t>
      </w:r>
      <w:r w:rsidR="0003383C">
        <w:rPr>
          <w:rFonts w:ascii="Times New Roman" w:hAnsi="Times New Roman" w:cs="Times New Roman"/>
          <w:sz w:val="26"/>
          <w:szCs w:val="26"/>
        </w:rPr>
        <w:t xml:space="preserve"> Rendelkezéseit 2013. január 1-től kell alkalmazni.</w:t>
      </w:r>
    </w:p>
    <w:p w:rsidR="00E4077D" w:rsidRPr="00553110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4077D" w:rsidRPr="00553110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>Nemesszalók, 2012. ………..</w:t>
      </w:r>
    </w:p>
    <w:p w:rsidR="00E4077D" w:rsidRPr="00553110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4077D" w:rsidRPr="00553110" w:rsidRDefault="00E4077D" w:rsidP="00E4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4077D" w:rsidRPr="00553110" w:rsidRDefault="001902B9" w:rsidP="00E4077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 xml:space="preserve">melléklet </w:t>
      </w:r>
      <w:proofErr w:type="gramStart"/>
      <w:r w:rsidRPr="00553110">
        <w:rPr>
          <w:rFonts w:ascii="Times New Roman" w:hAnsi="Times New Roman" w:cs="Times New Roman"/>
          <w:sz w:val="26"/>
          <w:szCs w:val="26"/>
        </w:rPr>
        <w:t>a …</w:t>
      </w:r>
      <w:proofErr w:type="gramEnd"/>
      <w:r w:rsidRPr="00553110">
        <w:rPr>
          <w:rFonts w:ascii="Times New Roman" w:hAnsi="Times New Roman" w:cs="Times New Roman"/>
          <w:sz w:val="26"/>
          <w:szCs w:val="26"/>
        </w:rPr>
        <w:t>/2013</w:t>
      </w:r>
      <w:r w:rsidR="00E4077D" w:rsidRPr="00553110">
        <w:rPr>
          <w:rFonts w:ascii="Times New Roman" w:hAnsi="Times New Roman" w:cs="Times New Roman"/>
          <w:sz w:val="26"/>
          <w:szCs w:val="26"/>
        </w:rPr>
        <w:t>.(…) önkormányzati rendelethez</w:t>
      </w:r>
    </w:p>
    <w:p w:rsidR="00E4077D" w:rsidRPr="00553110" w:rsidRDefault="00E4077D" w:rsidP="00E4077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E4077D" w:rsidRPr="00553110" w:rsidRDefault="00E4077D" w:rsidP="00E4077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553110">
        <w:rPr>
          <w:rFonts w:ascii="Times New Roman" w:hAnsi="Times New Roman" w:cs="Times New Roman"/>
          <w:sz w:val="26"/>
          <w:szCs w:val="26"/>
        </w:rPr>
        <w:t>„1. melléklet a 8/2011.(VII.6.) önkormányzati rendelethez</w:t>
      </w:r>
    </w:p>
    <w:p w:rsidR="00E4077D" w:rsidRDefault="00E4077D" w:rsidP="00E4077D">
      <w:pPr>
        <w:autoSpaceDE w:val="0"/>
        <w:autoSpaceDN w:val="0"/>
        <w:adjustRightInd w:val="0"/>
        <w:jc w:val="right"/>
        <w:rPr>
          <w:rFonts w:ascii="Garamond" w:hAnsi="Garamond" w:cs="Times New Roman"/>
          <w:sz w:val="26"/>
          <w:szCs w:val="26"/>
        </w:rPr>
      </w:pPr>
    </w:p>
    <w:p w:rsidR="00E4077D" w:rsidRPr="007A1A38" w:rsidRDefault="00E4077D" w:rsidP="00E4077D">
      <w:pPr>
        <w:autoSpaceDE w:val="0"/>
        <w:autoSpaceDN w:val="0"/>
        <w:adjustRightInd w:val="0"/>
        <w:jc w:val="right"/>
        <w:rPr>
          <w:rFonts w:ascii="Garamond" w:hAnsi="Garamond" w:cs="Times New Roman"/>
          <w:sz w:val="26"/>
          <w:szCs w:val="26"/>
        </w:rPr>
      </w:pPr>
    </w:p>
    <w:p w:rsidR="00E4077D" w:rsidRDefault="00E4077D" w:rsidP="00E4077D">
      <w:pPr>
        <w:tabs>
          <w:tab w:val="left" w:pos="720"/>
        </w:tabs>
        <w:jc w:val="both"/>
        <w:rPr>
          <w:rFonts w:ascii="Garamond" w:hAnsi="Garamond" w:cs="Courier New"/>
          <w:sz w:val="26"/>
          <w:szCs w:val="26"/>
        </w:rPr>
      </w:pPr>
    </w:p>
    <w:tbl>
      <w:tblPr>
        <w:tblStyle w:val="Rcsostblzat"/>
        <w:tblW w:w="9072" w:type="dxa"/>
        <w:tblInd w:w="108" w:type="dxa"/>
        <w:tblLook w:val="04A0"/>
      </w:tblPr>
      <w:tblGrid>
        <w:gridCol w:w="1843"/>
        <w:gridCol w:w="1842"/>
        <w:gridCol w:w="1842"/>
        <w:gridCol w:w="1843"/>
        <w:gridCol w:w="1702"/>
      </w:tblGrid>
      <w:tr w:rsidR="00E4077D" w:rsidTr="00013158">
        <w:tc>
          <w:tcPr>
            <w:tcW w:w="1843" w:type="dxa"/>
          </w:tcPr>
          <w:p w:rsidR="00E4077D" w:rsidRDefault="00E4077D" w:rsidP="00013158">
            <w:pPr>
              <w:tabs>
                <w:tab w:val="left" w:pos="720"/>
              </w:tabs>
              <w:jc w:val="center"/>
              <w:rPr>
                <w:rFonts w:ascii="Garamond" w:hAnsi="Garamond" w:cs="Courier New"/>
                <w:sz w:val="26"/>
                <w:szCs w:val="26"/>
              </w:rPr>
            </w:pPr>
            <w:r>
              <w:rPr>
                <w:rFonts w:ascii="Garamond" w:hAnsi="Garamond" w:cs="Courier New"/>
                <w:sz w:val="26"/>
                <w:szCs w:val="26"/>
              </w:rPr>
              <w:t>szociális alapszolgáltatás</w:t>
            </w:r>
          </w:p>
        </w:tc>
        <w:tc>
          <w:tcPr>
            <w:tcW w:w="1842" w:type="dxa"/>
          </w:tcPr>
          <w:p w:rsidR="00E4077D" w:rsidRPr="005D7C25" w:rsidRDefault="00E4077D" w:rsidP="000131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6"/>
                <w:szCs w:val="26"/>
              </w:rPr>
            </w:pPr>
            <w:r w:rsidRPr="005D7C25">
              <w:rPr>
                <w:rFonts w:ascii="Garamond" w:hAnsi="Garamond" w:cs="Times New Roman"/>
                <w:sz w:val="26"/>
                <w:szCs w:val="26"/>
              </w:rPr>
              <w:t>Önköltség</w:t>
            </w:r>
          </w:p>
          <w:p w:rsidR="00E4077D" w:rsidRPr="005D7C25" w:rsidRDefault="00E4077D" w:rsidP="000131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6"/>
                <w:szCs w:val="26"/>
              </w:rPr>
            </w:pPr>
            <w:r>
              <w:rPr>
                <w:rFonts w:ascii="Garamond" w:hAnsi="Garamond" w:cs="Times New Roman"/>
                <w:sz w:val="26"/>
                <w:szCs w:val="26"/>
              </w:rPr>
              <w:t>Ft/ó</w:t>
            </w:r>
          </w:p>
        </w:tc>
        <w:tc>
          <w:tcPr>
            <w:tcW w:w="1842" w:type="dxa"/>
          </w:tcPr>
          <w:p w:rsidR="00E4077D" w:rsidRPr="005D7C25" w:rsidRDefault="00E4077D" w:rsidP="000131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6"/>
                <w:szCs w:val="26"/>
              </w:rPr>
            </w:pPr>
            <w:r w:rsidRPr="005D7C25">
              <w:rPr>
                <w:rFonts w:ascii="Garamond" w:hAnsi="Garamond" w:cs="Times New Roman"/>
                <w:sz w:val="26"/>
                <w:szCs w:val="26"/>
              </w:rPr>
              <w:t>Normatíva</w:t>
            </w:r>
          </w:p>
          <w:p w:rsidR="00E4077D" w:rsidRPr="005D7C25" w:rsidRDefault="00E4077D" w:rsidP="000131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6"/>
                <w:szCs w:val="26"/>
              </w:rPr>
            </w:pPr>
            <w:r>
              <w:rPr>
                <w:rFonts w:ascii="Garamond" w:hAnsi="Garamond" w:cs="Times New Roman"/>
                <w:sz w:val="26"/>
                <w:szCs w:val="26"/>
              </w:rPr>
              <w:t>Ft/ó</w:t>
            </w:r>
          </w:p>
        </w:tc>
        <w:tc>
          <w:tcPr>
            <w:tcW w:w="1843" w:type="dxa"/>
          </w:tcPr>
          <w:p w:rsidR="00E4077D" w:rsidRPr="005D7C25" w:rsidRDefault="00E4077D" w:rsidP="000131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6"/>
                <w:szCs w:val="26"/>
              </w:rPr>
            </w:pPr>
            <w:r w:rsidRPr="005D7C25">
              <w:rPr>
                <w:rFonts w:ascii="Garamond" w:hAnsi="Garamond" w:cs="Times New Roman"/>
                <w:sz w:val="26"/>
                <w:szCs w:val="26"/>
              </w:rPr>
              <w:t>Önköltség és</w:t>
            </w:r>
          </w:p>
          <w:p w:rsidR="00E4077D" w:rsidRPr="005D7C25" w:rsidRDefault="00E4077D" w:rsidP="000131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6"/>
                <w:szCs w:val="26"/>
              </w:rPr>
            </w:pPr>
            <w:r w:rsidRPr="005D7C25">
              <w:rPr>
                <w:rFonts w:ascii="Garamond" w:hAnsi="Garamond" w:cs="Times New Roman"/>
                <w:sz w:val="26"/>
                <w:szCs w:val="26"/>
              </w:rPr>
              <w:t>normatíva</w:t>
            </w:r>
          </w:p>
          <w:p w:rsidR="00E4077D" w:rsidRPr="005D7C25" w:rsidRDefault="00E4077D" w:rsidP="000131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6"/>
                <w:szCs w:val="26"/>
              </w:rPr>
            </w:pPr>
            <w:r w:rsidRPr="005D7C25">
              <w:rPr>
                <w:rFonts w:ascii="Garamond" w:hAnsi="Garamond" w:cs="Times New Roman"/>
                <w:sz w:val="26"/>
                <w:szCs w:val="26"/>
              </w:rPr>
              <w:t>különbözete Ft/</w:t>
            </w:r>
            <w:r>
              <w:rPr>
                <w:rFonts w:ascii="Garamond" w:hAnsi="Garamond" w:cs="Times New Roman"/>
                <w:sz w:val="26"/>
                <w:szCs w:val="26"/>
              </w:rPr>
              <w:t>óra</w:t>
            </w:r>
          </w:p>
        </w:tc>
        <w:tc>
          <w:tcPr>
            <w:tcW w:w="1702" w:type="dxa"/>
          </w:tcPr>
          <w:p w:rsidR="00E4077D" w:rsidRPr="005D7C25" w:rsidRDefault="00E4077D" w:rsidP="000131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6"/>
                <w:szCs w:val="26"/>
              </w:rPr>
            </w:pPr>
            <w:r w:rsidRPr="005D7C25">
              <w:rPr>
                <w:rFonts w:ascii="Garamond" w:hAnsi="Garamond" w:cs="Times New Roman"/>
                <w:sz w:val="26"/>
                <w:szCs w:val="26"/>
              </w:rPr>
              <w:t>Intézményi térítési díj</w:t>
            </w:r>
          </w:p>
          <w:p w:rsidR="00E4077D" w:rsidRPr="005D7C25" w:rsidRDefault="00E4077D" w:rsidP="000131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6"/>
                <w:szCs w:val="26"/>
              </w:rPr>
            </w:pPr>
            <w:r w:rsidRPr="005D7C25">
              <w:rPr>
                <w:rFonts w:ascii="Garamond" w:hAnsi="Garamond" w:cs="Times New Roman"/>
                <w:sz w:val="26"/>
                <w:szCs w:val="26"/>
              </w:rPr>
              <w:t>Ft/</w:t>
            </w:r>
            <w:r>
              <w:rPr>
                <w:rFonts w:ascii="Garamond" w:hAnsi="Garamond" w:cs="Times New Roman"/>
                <w:sz w:val="26"/>
                <w:szCs w:val="26"/>
              </w:rPr>
              <w:t>fő/óra</w:t>
            </w:r>
          </w:p>
          <w:p w:rsidR="00E4077D" w:rsidRPr="005D7C25" w:rsidRDefault="00E4077D" w:rsidP="000131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E4077D" w:rsidTr="00013158">
        <w:tc>
          <w:tcPr>
            <w:tcW w:w="1843" w:type="dxa"/>
          </w:tcPr>
          <w:p w:rsidR="00E4077D" w:rsidRDefault="00E4077D" w:rsidP="00013158">
            <w:pPr>
              <w:tabs>
                <w:tab w:val="left" w:pos="720"/>
              </w:tabs>
              <w:jc w:val="center"/>
              <w:rPr>
                <w:rFonts w:ascii="Garamond" w:hAnsi="Garamond" w:cs="Courier New"/>
                <w:sz w:val="26"/>
                <w:szCs w:val="26"/>
              </w:rPr>
            </w:pPr>
            <w:r>
              <w:rPr>
                <w:rFonts w:ascii="Garamond" w:hAnsi="Garamond" w:cs="Courier New"/>
                <w:sz w:val="26"/>
                <w:szCs w:val="26"/>
              </w:rPr>
              <w:t>házi</w:t>
            </w:r>
          </w:p>
          <w:p w:rsidR="00E4077D" w:rsidRDefault="00E4077D" w:rsidP="00013158">
            <w:pPr>
              <w:tabs>
                <w:tab w:val="left" w:pos="720"/>
              </w:tabs>
              <w:jc w:val="center"/>
              <w:rPr>
                <w:rFonts w:ascii="Garamond" w:hAnsi="Garamond" w:cs="Courier New"/>
                <w:sz w:val="26"/>
                <w:szCs w:val="26"/>
              </w:rPr>
            </w:pPr>
            <w:r>
              <w:rPr>
                <w:rFonts w:ascii="Garamond" w:hAnsi="Garamond" w:cs="Courier New"/>
                <w:sz w:val="26"/>
                <w:szCs w:val="26"/>
              </w:rPr>
              <w:t>segítségnyújtás</w:t>
            </w:r>
          </w:p>
        </w:tc>
        <w:tc>
          <w:tcPr>
            <w:tcW w:w="1842" w:type="dxa"/>
          </w:tcPr>
          <w:p w:rsidR="00E4077D" w:rsidRDefault="00A56FF3" w:rsidP="00013158">
            <w:pPr>
              <w:tabs>
                <w:tab w:val="left" w:pos="720"/>
              </w:tabs>
              <w:jc w:val="center"/>
              <w:rPr>
                <w:rFonts w:ascii="Garamond" w:hAnsi="Garamond" w:cs="Courier New"/>
                <w:sz w:val="26"/>
                <w:szCs w:val="26"/>
              </w:rPr>
            </w:pPr>
            <w:r>
              <w:rPr>
                <w:rFonts w:ascii="Garamond" w:hAnsi="Garamond" w:cs="Courier New"/>
                <w:sz w:val="26"/>
                <w:szCs w:val="26"/>
              </w:rPr>
              <w:t>983</w:t>
            </w:r>
          </w:p>
        </w:tc>
        <w:tc>
          <w:tcPr>
            <w:tcW w:w="1842" w:type="dxa"/>
          </w:tcPr>
          <w:p w:rsidR="00E4077D" w:rsidRDefault="001902B9" w:rsidP="00013158">
            <w:pPr>
              <w:tabs>
                <w:tab w:val="left" w:pos="720"/>
              </w:tabs>
              <w:ind w:left="-108" w:right="-109"/>
              <w:jc w:val="center"/>
              <w:rPr>
                <w:rFonts w:ascii="Garamond" w:hAnsi="Garamond" w:cs="Courier New"/>
                <w:sz w:val="26"/>
                <w:szCs w:val="26"/>
              </w:rPr>
            </w:pPr>
            <w:r>
              <w:rPr>
                <w:rFonts w:ascii="Garamond" w:hAnsi="Garamond" w:cs="Courier New"/>
                <w:sz w:val="26"/>
                <w:szCs w:val="26"/>
              </w:rPr>
              <w:t>723</w:t>
            </w:r>
          </w:p>
        </w:tc>
        <w:tc>
          <w:tcPr>
            <w:tcW w:w="1843" w:type="dxa"/>
          </w:tcPr>
          <w:p w:rsidR="00E4077D" w:rsidRPr="00253BB6" w:rsidRDefault="001902B9" w:rsidP="00013158">
            <w:pPr>
              <w:pStyle w:val="Listaszerbekezds"/>
              <w:tabs>
                <w:tab w:val="left" w:pos="-107"/>
              </w:tabs>
              <w:ind w:left="-107" w:right="-109"/>
              <w:jc w:val="center"/>
              <w:rPr>
                <w:rFonts w:ascii="Garamond" w:hAnsi="Garamond" w:cs="Courier New"/>
                <w:sz w:val="26"/>
                <w:szCs w:val="26"/>
              </w:rPr>
            </w:pPr>
            <w:r>
              <w:rPr>
                <w:rFonts w:ascii="Garamond" w:hAnsi="Garamond" w:cs="Courier New"/>
                <w:sz w:val="26"/>
                <w:szCs w:val="26"/>
              </w:rPr>
              <w:t>260</w:t>
            </w:r>
            <w:r w:rsidR="00262D83">
              <w:rPr>
                <w:rFonts w:ascii="Garamond" w:hAnsi="Garamond" w:cs="Courier New"/>
                <w:sz w:val="26"/>
                <w:szCs w:val="26"/>
              </w:rPr>
              <w:t xml:space="preserve"> </w:t>
            </w:r>
          </w:p>
        </w:tc>
        <w:tc>
          <w:tcPr>
            <w:tcW w:w="1702" w:type="dxa"/>
          </w:tcPr>
          <w:p w:rsidR="00E4077D" w:rsidRDefault="001902B9" w:rsidP="00013158">
            <w:pPr>
              <w:tabs>
                <w:tab w:val="left" w:pos="720"/>
              </w:tabs>
              <w:ind w:left="-107"/>
              <w:jc w:val="center"/>
              <w:rPr>
                <w:rFonts w:ascii="Garamond" w:hAnsi="Garamond" w:cs="Courier New"/>
                <w:sz w:val="26"/>
                <w:szCs w:val="26"/>
              </w:rPr>
            </w:pPr>
            <w:r>
              <w:rPr>
                <w:rFonts w:ascii="Garamond" w:hAnsi="Garamond" w:cs="Courier New"/>
                <w:sz w:val="26"/>
                <w:szCs w:val="26"/>
              </w:rPr>
              <w:t>260</w:t>
            </w:r>
          </w:p>
        </w:tc>
      </w:tr>
    </w:tbl>
    <w:p w:rsidR="00E4077D" w:rsidRDefault="00E4077D" w:rsidP="00E4077D">
      <w:pPr>
        <w:tabs>
          <w:tab w:val="left" w:pos="720"/>
        </w:tabs>
        <w:jc w:val="both"/>
        <w:rPr>
          <w:rFonts w:ascii="Garamond" w:hAnsi="Garamond" w:cs="Courier New"/>
          <w:sz w:val="26"/>
          <w:szCs w:val="26"/>
        </w:rPr>
      </w:pP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E4077D" w:rsidRDefault="00E4077D" w:rsidP="00E4077D">
      <w:pPr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E4077D" w:rsidRPr="00C0404F" w:rsidRDefault="00E4077D" w:rsidP="00E4077D">
      <w:pPr>
        <w:tabs>
          <w:tab w:val="left" w:pos="720"/>
        </w:tabs>
        <w:jc w:val="right"/>
        <w:rPr>
          <w:rFonts w:ascii="Garamond" w:hAnsi="Garamond" w:cs="Courier New"/>
          <w:sz w:val="26"/>
          <w:szCs w:val="26"/>
        </w:rPr>
      </w:pPr>
    </w:p>
    <w:p w:rsidR="00B20F85" w:rsidRDefault="00B20F85"/>
    <w:sectPr w:rsidR="00B20F85" w:rsidSect="009C4489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D6B" w:rsidRDefault="00A70D6B" w:rsidP="000273F9">
      <w:r>
        <w:separator/>
      </w:r>
    </w:p>
  </w:endnote>
  <w:endnote w:type="continuationSeparator" w:id="0">
    <w:p w:rsidR="00A70D6B" w:rsidRDefault="00A70D6B" w:rsidP="00027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D6B" w:rsidRDefault="00A70D6B" w:rsidP="000273F9">
      <w:r>
        <w:separator/>
      </w:r>
    </w:p>
  </w:footnote>
  <w:footnote w:type="continuationSeparator" w:id="0">
    <w:p w:rsidR="00A70D6B" w:rsidRDefault="00A70D6B" w:rsidP="00027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D99" w:rsidRDefault="00E139A4" w:rsidP="005F74A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4077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F4D99" w:rsidRDefault="007C309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D99" w:rsidRDefault="00E139A4" w:rsidP="005F74A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4077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C309A">
      <w:rPr>
        <w:rStyle w:val="Oldalszm"/>
        <w:noProof/>
      </w:rPr>
      <w:t>3</w:t>
    </w:r>
    <w:r>
      <w:rPr>
        <w:rStyle w:val="Oldalszm"/>
      </w:rPr>
      <w:fldChar w:fldCharType="end"/>
    </w:r>
  </w:p>
  <w:p w:rsidR="00DF4D99" w:rsidRDefault="007C309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2582"/>
    <w:multiLevelType w:val="hybridMultilevel"/>
    <w:tmpl w:val="C3725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F4165"/>
    <w:multiLevelType w:val="hybridMultilevel"/>
    <w:tmpl w:val="507E7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77D"/>
    <w:rsid w:val="00025F70"/>
    <w:rsid w:val="000273F9"/>
    <w:rsid w:val="0003383C"/>
    <w:rsid w:val="0012447D"/>
    <w:rsid w:val="00135DCF"/>
    <w:rsid w:val="001902B9"/>
    <w:rsid w:val="001D6703"/>
    <w:rsid w:val="00262D83"/>
    <w:rsid w:val="0027114B"/>
    <w:rsid w:val="002715A6"/>
    <w:rsid w:val="002B7AD7"/>
    <w:rsid w:val="00345EB6"/>
    <w:rsid w:val="003C1E2E"/>
    <w:rsid w:val="00483A2C"/>
    <w:rsid w:val="004D2A1E"/>
    <w:rsid w:val="00553110"/>
    <w:rsid w:val="005D14FE"/>
    <w:rsid w:val="005D5BA9"/>
    <w:rsid w:val="00623282"/>
    <w:rsid w:val="00692DAD"/>
    <w:rsid w:val="00734EE8"/>
    <w:rsid w:val="007C309A"/>
    <w:rsid w:val="00817BB4"/>
    <w:rsid w:val="008A61DA"/>
    <w:rsid w:val="009621FA"/>
    <w:rsid w:val="009C1868"/>
    <w:rsid w:val="009F1221"/>
    <w:rsid w:val="00A56FF3"/>
    <w:rsid w:val="00A70D6B"/>
    <w:rsid w:val="00B00D60"/>
    <w:rsid w:val="00B20F85"/>
    <w:rsid w:val="00C107DF"/>
    <w:rsid w:val="00C9166D"/>
    <w:rsid w:val="00DF62A4"/>
    <w:rsid w:val="00E07A76"/>
    <w:rsid w:val="00E139A4"/>
    <w:rsid w:val="00E236EC"/>
    <w:rsid w:val="00E4077D"/>
    <w:rsid w:val="00E67E2B"/>
    <w:rsid w:val="00EB1229"/>
    <w:rsid w:val="00EB1F87"/>
    <w:rsid w:val="00ED5BA2"/>
    <w:rsid w:val="00F20BF5"/>
    <w:rsid w:val="00F46CE3"/>
    <w:rsid w:val="00FB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07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077D"/>
    <w:pPr>
      <w:ind w:left="720"/>
      <w:contextualSpacing/>
    </w:pPr>
  </w:style>
  <w:style w:type="table" w:styleId="Rcsostblzat">
    <w:name w:val="Table Grid"/>
    <w:basedOn w:val="Normltblzat"/>
    <w:uiPriority w:val="59"/>
    <w:rsid w:val="00E40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rsid w:val="00E4077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E4077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40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07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077D"/>
    <w:pPr>
      <w:ind w:left="720"/>
      <w:contextualSpacing/>
    </w:pPr>
  </w:style>
  <w:style w:type="table" w:styleId="Rcsostblzat">
    <w:name w:val="Table Grid"/>
    <w:basedOn w:val="Normltblzat"/>
    <w:uiPriority w:val="59"/>
    <w:rsid w:val="00E40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rsid w:val="00E4077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E4077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40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08F77-143B-4AFD-8FEA-B39C25FA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635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Többcélú Társulás</cp:lastModifiedBy>
  <cp:revision>3</cp:revision>
  <cp:lastPrinted>2013-03-04T07:28:00Z</cp:lastPrinted>
  <dcterms:created xsi:type="dcterms:W3CDTF">2013-03-01T11:19:00Z</dcterms:created>
  <dcterms:modified xsi:type="dcterms:W3CDTF">2013-03-04T07:29:00Z</dcterms:modified>
</cp:coreProperties>
</file>