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71" w:rsidRDefault="00C17E71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C17E71" w:rsidRDefault="00C17E71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276A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>Feladatellátó Társulás</w:t>
      </w:r>
    </w:p>
    <w:p w:rsidR="00C17E71" w:rsidRDefault="004D276A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>Elnökétől</w:t>
      </w:r>
    </w:p>
    <w:p w:rsidR="00C17E71" w:rsidRDefault="004D276A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C1A63">
        <w:rPr>
          <w:rFonts w:ascii="Times New Roman" w:eastAsia="Calibri" w:hAnsi="Times New Roman" w:cs="Times New Roman"/>
          <w:b/>
          <w:sz w:val="24"/>
          <w:szCs w:val="24"/>
        </w:rPr>
        <w:t xml:space="preserve">  8541 Takácsi, Petőfi u. 1.</w:t>
      </w:r>
    </w:p>
    <w:p w:rsidR="00C17E71" w:rsidRDefault="00C17E71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E71" w:rsidRDefault="00C17E71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Előterjesztés</w:t>
      </w:r>
    </w:p>
    <w:p w:rsidR="00C17E71" w:rsidRDefault="004D276A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4D276A" w:rsidRDefault="004D276A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Társulási Tanács</w:t>
      </w:r>
    </w:p>
    <w:p w:rsidR="00C17E71" w:rsidRDefault="00C81C6F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2013.</w:t>
      </w:r>
      <w:r w:rsidR="00C37721">
        <w:rPr>
          <w:rFonts w:ascii="Times New Roman" w:eastAsia="Calibri" w:hAnsi="Times New Roman" w:cs="Times New Roman"/>
          <w:b/>
          <w:sz w:val="24"/>
          <w:szCs w:val="24"/>
        </w:rPr>
        <w:t xml:space="preserve"> december 5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 xml:space="preserve">–i </w:t>
      </w:r>
      <w:proofErr w:type="gramStart"/>
      <w:r w:rsidR="00C17E71">
        <w:rPr>
          <w:rFonts w:ascii="Times New Roman" w:eastAsia="Calibri" w:hAnsi="Times New Roman" w:cs="Times New Roman"/>
          <w:b/>
          <w:sz w:val="24"/>
          <w:szCs w:val="24"/>
        </w:rPr>
        <w:t>ülésének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2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7721">
        <w:rPr>
          <w:rFonts w:ascii="Times New Roman" w:eastAsia="Calibri" w:hAnsi="Times New Roman" w:cs="Times New Roman"/>
          <w:b/>
          <w:sz w:val="24"/>
          <w:szCs w:val="24"/>
        </w:rPr>
        <w:t>6</w:t>
      </w:r>
      <w:proofErr w:type="gramEnd"/>
      <w:r w:rsidR="00C17E71">
        <w:rPr>
          <w:rFonts w:ascii="Times New Roman" w:eastAsia="Calibri" w:hAnsi="Times New Roman" w:cs="Times New Roman"/>
          <w:b/>
          <w:sz w:val="24"/>
          <w:szCs w:val="24"/>
        </w:rPr>
        <w:t>. napirendjéhez</w:t>
      </w:r>
    </w:p>
    <w:p w:rsidR="00C17E71" w:rsidRDefault="004D276A" w:rsidP="007A23D2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 Feladatellátó Intézménye</w:t>
      </w:r>
    </w:p>
    <w:p w:rsidR="00C17E71" w:rsidRDefault="00C17E71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alapító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okiratának módosítása</w:t>
      </w:r>
    </w:p>
    <w:p w:rsidR="00E6159B" w:rsidRDefault="00E6159B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59B" w:rsidRDefault="00E6159B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Társulási Tanács!</w:t>
      </w:r>
    </w:p>
    <w:p w:rsidR="00E6159B" w:rsidRDefault="00E6159B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72F7" w:rsidRDefault="00BF72F7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2F7">
        <w:rPr>
          <w:rFonts w:ascii="Times New Roman" w:eastAsia="Calibri" w:hAnsi="Times New Roman" w:cs="Times New Roman"/>
          <w:sz w:val="24"/>
          <w:szCs w:val="24"/>
        </w:rPr>
        <w:t>Kemenes</w:t>
      </w:r>
      <w:r>
        <w:rPr>
          <w:rFonts w:ascii="Times New Roman" w:eastAsia="Calibri" w:hAnsi="Times New Roman" w:cs="Times New Roman"/>
          <w:sz w:val="24"/>
          <w:szCs w:val="24"/>
        </w:rPr>
        <w:t>szentpéter Község Önkormányzatának Képviselő-testülete</w:t>
      </w:r>
      <w:r w:rsidRPr="00BF72F7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Magyarország helyi önkormányzatairól szóló 2011. évi CLXXXIX. törvény</w:t>
      </w:r>
      <w:r w:rsidR="00C37721">
        <w:rPr>
          <w:rFonts w:ascii="Garamond" w:eastAsia="Times New Roman" w:hAnsi="Garamond" w:cs="Courier New"/>
          <w:sz w:val="26"/>
          <w:szCs w:val="26"/>
          <w:lang w:eastAsia="hu-HU"/>
        </w:rPr>
        <w:t xml:space="preserve"> 89. §</w:t>
      </w:r>
      <w:proofErr w:type="spellStart"/>
      <w:r w:rsidR="00C37721">
        <w:rPr>
          <w:rFonts w:ascii="Garamond" w:eastAsia="Times New Roman" w:hAnsi="Garamond" w:cs="Courier New"/>
          <w:sz w:val="26"/>
          <w:szCs w:val="26"/>
          <w:lang w:eastAsia="hu-HU"/>
        </w:rPr>
        <w:t>-</w:t>
      </w:r>
      <w:proofErr w:type="gramStart"/>
      <w:r w:rsidR="00C37721">
        <w:rPr>
          <w:rFonts w:ascii="Garamond" w:eastAsia="Times New Roman" w:hAnsi="Garamond" w:cs="Courier New"/>
          <w:sz w:val="26"/>
          <w:szCs w:val="26"/>
          <w:lang w:eastAsia="hu-HU"/>
        </w:rPr>
        <w:t>a</w:t>
      </w:r>
      <w:proofErr w:type="spellEnd"/>
      <w:proofErr w:type="gramEnd"/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 és </w:t>
      </w:r>
      <w:r>
        <w:rPr>
          <w:rFonts w:ascii="Times New Roman" w:eastAsia="Calibri" w:hAnsi="Times New Roman" w:cs="Times New Roman"/>
          <w:sz w:val="24"/>
          <w:szCs w:val="24"/>
        </w:rPr>
        <w:t>a Pápakörnyéki Önkormányzatok Feladatellátó Társulás Társulási Megállapodásban szab</w:t>
      </w:r>
      <w:r w:rsidR="00C37721">
        <w:rPr>
          <w:rFonts w:ascii="Times New Roman" w:eastAsia="Calibri" w:hAnsi="Times New Roman" w:cs="Times New Roman"/>
          <w:sz w:val="24"/>
          <w:szCs w:val="24"/>
        </w:rPr>
        <w:t>ályozottak szerint 2013. április 30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án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döntött arról, hogy a </w:t>
      </w:r>
      <w:r w:rsidR="00C37721">
        <w:rPr>
          <w:rFonts w:ascii="Times New Roman" w:eastAsia="Calibri" w:hAnsi="Times New Roman" w:cs="Times New Roman"/>
          <w:sz w:val="24"/>
          <w:szCs w:val="24"/>
        </w:rPr>
        <w:t xml:space="preserve">családsegítő és </w:t>
      </w:r>
      <w:r>
        <w:rPr>
          <w:rFonts w:ascii="Times New Roman" w:eastAsia="Calibri" w:hAnsi="Times New Roman" w:cs="Times New Roman"/>
          <w:sz w:val="24"/>
          <w:szCs w:val="24"/>
        </w:rPr>
        <w:t>gyermekjóléti feladatok ellátását 2014. január 1-től nem a Társulás keretében a Feladatellátó Intézmény közreműködésével látja el.</w:t>
      </w:r>
    </w:p>
    <w:p w:rsidR="00BF72F7" w:rsidRDefault="00BF72F7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59B" w:rsidRDefault="00BF72F7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Kemenesszentpéter Község Önkormányzat</w:t>
      </w:r>
      <w:r w:rsidR="007A23D2">
        <w:rPr>
          <w:rFonts w:ascii="Times New Roman" w:eastAsia="Calibri" w:hAnsi="Times New Roman" w:cs="Times New Roman"/>
          <w:sz w:val="24"/>
          <w:szCs w:val="24"/>
        </w:rPr>
        <w:t>a Képviselő-testületének 17/2013. (IV. 30.) határozata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alapján vált szükségessé a Pápakörnyéki Önkormányzatok Feladatellátó Intézmén</w:t>
      </w:r>
      <w:r w:rsidR="00175AC5">
        <w:rPr>
          <w:rFonts w:ascii="Times New Roman" w:eastAsia="Calibri" w:hAnsi="Times New Roman" w:cs="Times New Roman"/>
          <w:sz w:val="24"/>
          <w:szCs w:val="24"/>
        </w:rPr>
        <w:t>y Alapító Okiratának módosítása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melyet az </w:t>
      </w:r>
      <w:r w:rsidR="00E6159B">
        <w:rPr>
          <w:rFonts w:ascii="Times New Roman" w:eastAsia="Calibri" w:hAnsi="Times New Roman" w:cs="Times New Roman"/>
          <w:sz w:val="24"/>
          <w:szCs w:val="24"/>
        </w:rPr>
        <w:t>előterjesztés ennek megfel</w:t>
      </w:r>
      <w:r>
        <w:rPr>
          <w:rFonts w:ascii="Times New Roman" w:eastAsia="Calibri" w:hAnsi="Times New Roman" w:cs="Times New Roman"/>
          <w:sz w:val="24"/>
          <w:szCs w:val="24"/>
        </w:rPr>
        <w:t>elően tartalmaz.</w:t>
      </w:r>
    </w:p>
    <w:p w:rsidR="00C37721" w:rsidRDefault="00C37721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7721" w:rsidRPr="00C37721" w:rsidRDefault="00C37721" w:rsidP="00C3772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7721">
        <w:rPr>
          <w:rFonts w:ascii="Times New Roman" w:eastAsia="Calibri" w:hAnsi="Times New Roman" w:cs="Times New Roman"/>
          <w:b/>
          <w:sz w:val="24"/>
          <w:szCs w:val="24"/>
        </w:rPr>
        <w:t>Pápakörnyéki Önkormányzatok Feladatellátó Intézmény</w:t>
      </w:r>
    </w:p>
    <w:p w:rsidR="00C37721" w:rsidRPr="00C37721" w:rsidRDefault="00C37721" w:rsidP="00C3772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7721">
        <w:rPr>
          <w:rFonts w:ascii="Times New Roman" w:eastAsia="Calibri" w:hAnsi="Times New Roman" w:cs="Times New Roman"/>
          <w:b/>
          <w:sz w:val="24"/>
          <w:szCs w:val="24"/>
        </w:rPr>
        <w:t xml:space="preserve">Alapító Okiratának </w:t>
      </w:r>
    </w:p>
    <w:p w:rsidR="00C37721" w:rsidRDefault="00C37721" w:rsidP="00C3772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37721">
        <w:rPr>
          <w:rFonts w:ascii="Times New Roman" w:eastAsia="Calibri" w:hAnsi="Times New Roman" w:cs="Times New Roman"/>
          <w:b/>
          <w:sz w:val="24"/>
          <w:szCs w:val="24"/>
        </w:rPr>
        <w:t>módosítása</w:t>
      </w:r>
      <w:proofErr w:type="gramEnd"/>
    </w:p>
    <w:p w:rsidR="00E6159B" w:rsidRDefault="00E6159B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7E71" w:rsidRPr="005D392D" w:rsidRDefault="004D276A" w:rsidP="00C17E71">
      <w:pPr>
        <w:tabs>
          <w:tab w:val="center" w:pos="2268"/>
          <w:tab w:val="center" w:pos="5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Pápakörnyéki Önkormányzatok Feladatellátó Társulás Társulási Tanács a Pápakörnyéki Önkormányzatok Feladatellátó </w:t>
      </w:r>
      <w:r w:rsidR="00C37721">
        <w:rPr>
          <w:rFonts w:ascii="Times New Roman" w:eastAsia="Calibri" w:hAnsi="Times New Roman" w:cs="Times New Roman"/>
          <w:sz w:val="24"/>
          <w:szCs w:val="24"/>
        </w:rPr>
        <w:t>Intézményalapító</w:t>
      </w:r>
      <w:r w:rsidR="00C17E71" w:rsidRPr="005D392D">
        <w:rPr>
          <w:rFonts w:ascii="Times New Roman" w:eastAsia="Calibri" w:hAnsi="Times New Roman" w:cs="Times New Roman"/>
          <w:sz w:val="24"/>
          <w:szCs w:val="24"/>
        </w:rPr>
        <w:t xml:space="preserve"> okiratát az alábbiak szerint módosítja:</w:t>
      </w:r>
    </w:p>
    <w:p w:rsidR="00C17E71" w:rsidRDefault="00C17E71" w:rsidP="00C17E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C17E71" w:rsidRDefault="00EC5A5E" w:rsidP="00C17E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Az alapító okirat 7.</w:t>
      </w:r>
      <w:r w:rsidR="00C65404">
        <w:rPr>
          <w:rFonts w:ascii="Times New Roman" w:eastAsia="Calibri" w:hAnsi="Times New Roman" w:cs="Times New Roman"/>
        </w:rPr>
        <w:t xml:space="preserve"> </w:t>
      </w:r>
      <w:proofErr w:type="gramStart"/>
      <w:r w:rsidR="00C65404">
        <w:rPr>
          <w:rFonts w:ascii="Times New Roman" w:eastAsia="Calibri" w:hAnsi="Times New Roman" w:cs="Times New Roman"/>
        </w:rPr>
        <w:t>a.</w:t>
      </w:r>
      <w:proofErr w:type="gramEnd"/>
      <w:r w:rsidR="00C65404">
        <w:rPr>
          <w:rFonts w:ascii="Times New Roman" w:eastAsia="Calibri" w:hAnsi="Times New Roman" w:cs="Times New Roman"/>
        </w:rPr>
        <w:t xml:space="preserve"> ab</w:t>
      </w:r>
      <w:r w:rsidR="002F62E1">
        <w:rPr>
          <w:rFonts w:ascii="Times New Roman" w:eastAsia="Calibri" w:hAnsi="Times New Roman" w:cs="Times New Roman"/>
        </w:rPr>
        <w:t>)</w:t>
      </w:r>
      <w:bookmarkStart w:id="0" w:name="_GoBack"/>
      <w:bookmarkEnd w:id="0"/>
      <w:r w:rsidR="00C17E71">
        <w:rPr>
          <w:rFonts w:ascii="Times New Roman" w:eastAsia="Calibri" w:hAnsi="Times New Roman" w:cs="Times New Roman"/>
        </w:rPr>
        <w:t xml:space="preserve"> pontja a következők szerint módosul:</w:t>
      </w:r>
    </w:p>
    <w:p w:rsidR="00EC5A5E" w:rsidRPr="005177FD" w:rsidRDefault="00EC5A5E" w:rsidP="00EC5A5E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Times New Roman" w:eastAsia="Calibri" w:hAnsi="Times New Roman" w:cs="Times New Roman"/>
        </w:rPr>
        <w:t>„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7. 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Illetékességi terület: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7A23D2" w:rsidRDefault="007A23D2" w:rsidP="00EC5A5E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EC5A5E" w:rsidRDefault="00EC5A5E" w:rsidP="00EC5A5E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>A Pápai Többcélú Kistérségi Társulás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társulási megállapodásában vállalt egyes önkormányzati feladatok tekintetében az alábbiak szerint:</w:t>
      </w:r>
    </w:p>
    <w:p w:rsidR="007A23D2" w:rsidRDefault="007A23D2" w:rsidP="00EC5A5E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7A23D2" w:rsidRPr="005177FD" w:rsidRDefault="007A23D2" w:rsidP="007A23D2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>„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a)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szociális alapszolgáltatás: </w:t>
      </w:r>
    </w:p>
    <w:p w:rsidR="007A23D2" w:rsidRPr="005177FD" w:rsidRDefault="007A23D2" w:rsidP="007A23D2">
      <w:pPr>
        <w:spacing w:after="0" w:line="240" w:lineRule="auto"/>
        <w:ind w:firstLine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ab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) családsegítés:</w:t>
      </w:r>
    </w:p>
    <w:p w:rsidR="007A23D2" w:rsidRDefault="007A23D2" w:rsidP="007A23D2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Adásztevel, Bakonyjá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>kó, Bakonykoppány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, Bakonyság, Bakonyszentiván, Bakonyszücs, Bakonytamási, Béb, Békás, Csót, Dáka, Döbrönte, Egyházaskesző, Farkasgyepű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>, Ganna, Gecse, Gic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, 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Homokbödöge,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Kemeneshőgyész, </w:t>
      </w:r>
      <w:r w:rsidRPr="007A23D2">
        <w:rPr>
          <w:rFonts w:ascii="Garamond" w:eastAsia="Times New Roman" w:hAnsi="Garamond" w:cs="Courier New"/>
          <w:strike/>
          <w:sz w:val="26"/>
          <w:szCs w:val="26"/>
          <w:lang w:eastAsia="hu-HU"/>
        </w:rPr>
        <w:t>Kemenesszentpéter,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Kup, Külsővat, Lovászpatona, Magyargencs, Malomsok, Marcalgergelyi, Marcaltő, Mezőlak, Mihályháza, Nagya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>csád, Nagydém, Nagygyimót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,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 Nagytevel,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Nemesgörzsöny, Nemesszalók, N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émetbánya, Nóráp, Nyárád,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Pápadereske, Pápakovácsi, Pápasalamon, Pápateszér, Takácsi, Ugod, Vanyola, Várkesző, Vaszar.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Vinár települések közigazgatási területe.</w:t>
      </w:r>
    </w:p>
    <w:p w:rsidR="007A23D2" w:rsidRDefault="007A23D2" w:rsidP="007A23D2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C65404" w:rsidRDefault="00C65404" w:rsidP="00C654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1. Az alapító okirat 7.</w:t>
      </w:r>
      <w:r w:rsidR="007958CF">
        <w:rPr>
          <w:rFonts w:ascii="Times New Roman" w:eastAsia="Calibri" w:hAnsi="Times New Roman" w:cs="Times New Roman"/>
        </w:rPr>
        <w:t xml:space="preserve"> </w:t>
      </w:r>
      <w:proofErr w:type="gramStart"/>
      <w:r w:rsidR="007958CF">
        <w:rPr>
          <w:rFonts w:ascii="Times New Roman" w:eastAsia="Calibri" w:hAnsi="Times New Roman" w:cs="Times New Roman"/>
        </w:rPr>
        <w:t>b</w:t>
      </w:r>
      <w:r>
        <w:rPr>
          <w:rFonts w:ascii="Times New Roman" w:eastAsia="Calibri" w:hAnsi="Times New Roman" w:cs="Times New Roman"/>
        </w:rPr>
        <w:t xml:space="preserve"> .</w:t>
      </w:r>
      <w:proofErr w:type="gramEnd"/>
      <w:r>
        <w:rPr>
          <w:rFonts w:ascii="Times New Roman" w:eastAsia="Calibri" w:hAnsi="Times New Roman" w:cs="Times New Roman"/>
        </w:rPr>
        <w:t xml:space="preserve"> pontja a következők szerint módosul:</w:t>
      </w:r>
    </w:p>
    <w:p w:rsidR="00C65404" w:rsidRPr="005177FD" w:rsidRDefault="00C65404" w:rsidP="00C65404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Times New Roman" w:eastAsia="Calibri" w:hAnsi="Times New Roman" w:cs="Times New Roman"/>
        </w:rPr>
        <w:t>„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7. 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Illetékességi terület: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C65404" w:rsidRDefault="00C65404" w:rsidP="00C65404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C65404" w:rsidRDefault="00C65404" w:rsidP="00C65404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>A Pápai Többcélú Kistérségi Társulás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társulási megállapodásában vállalt egyes önkormányzati feladatok tekintetében az alábbiak szerint:</w:t>
      </w:r>
    </w:p>
    <w:p w:rsidR="00C65404" w:rsidRDefault="00C65404" w:rsidP="007A23D2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C65404" w:rsidRDefault="00C65404" w:rsidP="00C65404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EC5A5E" w:rsidRPr="00C65404" w:rsidRDefault="007958CF" w:rsidP="00C65404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>b</w:t>
      </w:r>
      <w:proofErr w:type="gramStart"/>
      <w:r w:rsidR="00C65404">
        <w:rPr>
          <w:rFonts w:ascii="Garamond" w:eastAsia="Times New Roman" w:hAnsi="Garamond" w:cs="Courier New"/>
          <w:sz w:val="26"/>
          <w:szCs w:val="26"/>
          <w:lang w:eastAsia="hu-HU"/>
        </w:rPr>
        <w:t>)</w:t>
      </w:r>
      <w:r w:rsidR="00EC5A5E" w:rsidRPr="00C65404">
        <w:rPr>
          <w:rFonts w:ascii="Garamond" w:eastAsia="Times New Roman" w:hAnsi="Garamond" w:cs="Courier New"/>
          <w:sz w:val="26"/>
          <w:szCs w:val="26"/>
          <w:lang w:eastAsia="hu-HU"/>
        </w:rPr>
        <w:t>gyermekjóléti</w:t>
      </w:r>
      <w:proofErr w:type="gramEnd"/>
      <w:r w:rsidR="00EC5A5E" w:rsidRPr="00C65404">
        <w:rPr>
          <w:rFonts w:ascii="Garamond" w:eastAsia="Times New Roman" w:hAnsi="Garamond" w:cs="Courier New"/>
          <w:sz w:val="26"/>
          <w:szCs w:val="26"/>
          <w:lang w:eastAsia="hu-HU"/>
        </w:rPr>
        <w:t xml:space="preserve"> alapellátás: </w:t>
      </w:r>
    </w:p>
    <w:p w:rsidR="00EC5A5E" w:rsidRPr="005177FD" w:rsidRDefault="00EC5A5E" w:rsidP="00EC5A5E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Adásztevel, Bakonyjákó, 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>Bakonykoppány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, Bakonyság, Bakonyszentiván, Bakonyszücs, Bakonytamási, Béb, Békás, Csót, Dáka, Döbrönte, Egyházask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esző, Farkasgyepű, Ganna, Gecse, Gic, Homokbödöge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Kemeneshőgyész, </w:t>
      </w:r>
      <w:r w:rsidRPr="00EC5A5E">
        <w:rPr>
          <w:rFonts w:ascii="Garamond" w:eastAsia="Times New Roman" w:hAnsi="Garamond" w:cs="Courier New"/>
          <w:strike/>
          <w:sz w:val="26"/>
          <w:szCs w:val="26"/>
          <w:lang w:eastAsia="hu-HU"/>
        </w:rPr>
        <w:t>Kemenesszentpéter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, Kup, Külsővat, Lovászpatona, Magyargencs, Malomsok, Marcalgergelyi, Marcaltő, Mezőlak, Mihályháza, Nagyacsád, 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Nagydém, Nagygyimót, Nagytevel,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Nemesgörzsöny, Nemesszalók, N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émetbánya, Nóráp, Nyárád,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Pápadereske, Pápakovácsi, Pápasalamon, Pápateszér, Takácsi, Ugod, Vanyola, Várkesző, Vaszar.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Vinár települések közigazgatási területe</w:t>
      </w:r>
      <w:r w:rsidR="007A23D2">
        <w:rPr>
          <w:rFonts w:ascii="Garamond" w:eastAsia="Times New Roman" w:hAnsi="Garamond" w:cs="Courier New"/>
          <w:sz w:val="26"/>
          <w:szCs w:val="26"/>
          <w:lang w:eastAsia="hu-HU"/>
        </w:rPr>
        <w:t>”</w:t>
      </w:r>
    </w:p>
    <w:p w:rsidR="00EC5A5E" w:rsidRDefault="00EC5A5E" w:rsidP="00C17E7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</w:p>
    <w:p w:rsidR="000838F6" w:rsidRPr="005177FD" w:rsidRDefault="000838F6" w:rsidP="000838F6">
      <w:pPr>
        <w:spacing w:after="0" w:line="240" w:lineRule="auto"/>
        <w:ind w:firstLine="708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13733E" w:rsidRPr="00EC5A5E" w:rsidRDefault="000838F6" w:rsidP="00EC5A5E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="0013733E" w:rsidRPr="005D392D">
        <w:rPr>
          <w:rFonts w:ascii="Times New Roman" w:eastAsia="Calibri" w:hAnsi="Times New Roman" w:cs="Times New Roman"/>
          <w:sz w:val="24"/>
          <w:szCs w:val="24"/>
        </w:rPr>
        <w:t>Az alapító ok</w:t>
      </w:r>
      <w:r w:rsidR="00EC5A5E">
        <w:rPr>
          <w:rFonts w:ascii="Times New Roman" w:eastAsia="Calibri" w:hAnsi="Times New Roman" w:cs="Times New Roman"/>
          <w:sz w:val="24"/>
          <w:szCs w:val="24"/>
        </w:rPr>
        <w:t>irat módosítás 2014. január</w:t>
      </w:r>
      <w:r w:rsidR="0013171E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13733E" w:rsidRPr="005D392D">
        <w:rPr>
          <w:rFonts w:ascii="Times New Roman" w:eastAsia="Calibri" w:hAnsi="Times New Roman" w:cs="Times New Roman"/>
          <w:sz w:val="24"/>
          <w:szCs w:val="24"/>
        </w:rPr>
        <w:t>-től lép hatályba.</w:t>
      </w:r>
    </w:p>
    <w:p w:rsidR="00EC5A5E" w:rsidRDefault="00EC5A5E" w:rsidP="00137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733E" w:rsidRPr="005D392D" w:rsidRDefault="006C4EC3" w:rsidP="001373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Pápa, 2013</w:t>
      </w:r>
    </w:p>
    <w:p w:rsidR="0013733E" w:rsidRDefault="0013733E" w:rsidP="0013733E">
      <w:pPr>
        <w:tabs>
          <w:tab w:val="center" w:pos="2268"/>
          <w:tab w:val="center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13733E" w:rsidRPr="005D392D" w:rsidRDefault="0013733E" w:rsidP="0013733E">
      <w:pPr>
        <w:tabs>
          <w:tab w:val="center" w:pos="2268"/>
          <w:tab w:val="center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Kunszt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Szabolcs</w:t>
      </w:r>
      <w:r w:rsidRPr="005D392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Vida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László Gábor</w:t>
      </w:r>
    </w:p>
    <w:p w:rsidR="0013733E" w:rsidRPr="00947335" w:rsidRDefault="0013733E" w:rsidP="0013733E">
      <w:pPr>
        <w:tabs>
          <w:tab w:val="center" w:pos="2268"/>
          <w:tab w:val="center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392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D392D">
        <w:rPr>
          <w:rFonts w:ascii="Times New Roman" w:eastAsia="Calibri" w:hAnsi="Times New Roman" w:cs="Times New Roman"/>
          <w:sz w:val="24"/>
          <w:szCs w:val="24"/>
        </w:rPr>
        <w:t>polgárm</w:t>
      </w:r>
      <w:r>
        <w:rPr>
          <w:rFonts w:ascii="Times New Roman" w:eastAsia="Calibri" w:hAnsi="Times New Roman" w:cs="Times New Roman"/>
          <w:sz w:val="24"/>
          <w:szCs w:val="24"/>
        </w:rPr>
        <w:t>ester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aljegyző</w:t>
      </w:r>
    </w:p>
    <w:p w:rsidR="0013733E" w:rsidRDefault="0013733E" w:rsidP="000838F6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13733E" w:rsidRDefault="0013733E" w:rsidP="0013733E">
      <w:pPr>
        <w:tabs>
          <w:tab w:val="num" w:pos="360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7A23D2" w:rsidRDefault="0013733E" w:rsidP="00EC5A5E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</w:p>
    <w:p w:rsidR="007A23D2" w:rsidRDefault="007A23D2" w:rsidP="00EC5A5E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7A23D2" w:rsidRDefault="007A23D2" w:rsidP="00EC5A5E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7A23D2" w:rsidRDefault="007A23D2" w:rsidP="00EC5A5E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7A23D2" w:rsidRDefault="007A23D2" w:rsidP="00EC5A5E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7A23D2" w:rsidRDefault="007A23D2" w:rsidP="00EC5A5E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7A23D2" w:rsidRDefault="007A23D2" w:rsidP="00EC5A5E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7A23D2" w:rsidRDefault="007A23D2" w:rsidP="00EC5A5E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7A23D2" w:rsidRDefault="007A23D2" w:rsidP="00EC5A5E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7A23D2" w:rsidRDefault="007A23D2" w:rsidP="00EC5A5E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7A23D2" w:rsidRDefault="007A23D2" w:rsidP="00EC5A5E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7A23D2" w:rsidRDefault="007A23D2" w:rsidP="00EC5A5E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7A23D2" w:rsidRDefault="007A23D2" w:rsidP="00EC5A5E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7A23D2" w:rsidRDefault="007A23D2" w:rsidP="00EC5A5E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7A23D2" w:rsidRDefault="007A23D2" w:rsidP="00EC5A5E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7A23D2" w:rsidRDefault="007A23D2" w:rsidP="00EC5A5E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7A23D2" w:rsidRDefault="007A23D2" w:rsidP="00EC5A5E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7A23D2" w:rsidRDefault="007A23D2" w:rsidP="00EC5A5E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7A23D2" w:rsidRDefault="007A23D2" w:rsidP="00EC5A5E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7A23D2" w:rsidRDefault="007A23D2" w:rsidP="00EC5A5E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7A23D2" w:rsidRDefault="007A23D2" w:rsidP="00EC5A5E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7A23D2" w:rsidRDefault="007A23D2" w:rsidP="00EC5A5E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7A23D2" w:rsidRDefault="007A23D2" w:rsidP="00EC5A5E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7A23D2" w:rsidRDefault="007A23D2" w:rsidP="00EC5A5E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49641A" w:rsidRDefault="00AA1E8C" w:rsidP="00C37721">
      <w:pPr>
        <w:tabs>
          <w:tab w:val="num" w:pos="360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Pápakörnyéki Önkormányzatok Feladatellátó Társulás Társulási Tanács </w:t>
      </w:r>
      <w:r w:rsidR="005177FD" w:rsidRPr="005177FD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államháztartásról szóló 2011. évi CXCV. tv. 8. §. (1), (4), (5) bekezdése, az államháztartásról szóló törvény végrehajtásáról szóló 368/2011. (XII.31.) Korm. rendelet 5. §</w:t>
      </w:r>
      <w:proofErr w:type="spellStart"/>
      <w:r w:rsidR="005177FD" w:rsidRPr="005177F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 w:rsidR="005177FD" w:rsidRPr="005177F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proofErr w:type="gramEnd"/>
      <w:r w:rsidR="005177FD" w:rsidRPr="005177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Magyarország helyi önkormányzatairól szóló 2011. évi. CLXXXIX. tv. 90. § (1) bekezdése alapján az alábbi alapító okiratot adja ki: </w:t>
      </w:r>
    </w:p>
    <w:p w:rsidR="005177FD" w:rsidRPr="005177FD" w:rsidRDefault="005177FD" w:rsidP="005177FD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49641A" w:rsidRDefault="0049641A" w:rsidP="004435E6">
      <w:pPr>
        <w:spacing w:after="0" w:line="240" w:lineRule="auto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</w:p>
    <w:p w:rsidR="005177FD" w:rsidRDefault="005177FD" w:rsidP="004435E6">
      <w:pPr>
        <w:spacing w:after="0" w:line="240" w:lineRule="auto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ALAPÍTÓ OKIRAT</w:t>
      </w:r>
    </w:p>
    <w:p w:rsidR="00AA1E8C" w:rsidRDefault="00AA1E8C" w:rsidP="004435E6">
      <w:pPr>
        <w:spacing w:after="0" w:line="240" w:lineRule="auto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proofErr w:type="gramStart"/>
      <w:r>
        <w:rPr>
          <w:rFonts w:ascii="Garamond" w:eastAsia="Times New Roman" w:hAnsi="Garamond" w:cs="Courier New"/>
          <w:b/>
          <w:sz w:val="26"/>
          <w:szCs w:val="26"/>
          <w:lang w:eastAsia="hu-HU"/>
        </w:rPr>
        <w:t>egységes</w:t>
      </w:r>
      <w:proofErr w:type="gramEnd"/>
      <w:r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szerkezetben</w:t>
      </w:r>
    </w:p>
    <w:p w:rsidR="0049641A" w:rsidRPr="005177FD" w:rsidRDefault="0049641A" w:rsidP="004435E6">
      <w:pPr>
        <w:spacing w:after="0" w:line="240" w:lineRule="auto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</w:p>
    <w:p w:rsidR="005177FD" w:rsidRPr="005177FD" w:rsidRDefault="005177FD" w:rsidP="004435E6">
      <w:pPr>
        <w:spacing w:after="0"/>
        <w:jc w:val="center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  </w:t>
      </w:r>
    </w:p>
    <w:p w:rsidR="005177FD" w:rsidRPr="005177FD" w:rsidRDefault="005177FD" w:rsidP="005177F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b/>
          <w:sz w:val="26"/>
          <w:szCs w:val="26"/>
          <w:lang w:eastAsia="hu-HU"/>
        </w:rPr>
        <w:t>K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öltségvetési szerv neve: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Pápakörnyéki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Önkormányzatok Feladatellátó Intézménye </w:t>
      </w:r>
    </w:p>
    <w:p w:rsidR="005177FD" w:rsidRPr="005177FD" w:rsidRDefault="005177FD" w:rsidP="005177FD">
      <w:pPr>
        <w:spacing w:after="0"/>
        <w:ind w:left="360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5177FD" w:rsidRPr="005177FD" w:rsidRDefault="005177FD" w:rsidP="005177FD">
      <w:pPr>
        <w:numPr>
          <w:ilvl w:val="0"/>
          <w:numId w:val="1"/>
        </w:numPr>
        <w:spacing w:after="0" w:line="240" w:lineRule="auto"/>
        <w:ind w:hanging="72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Költségvetési szerv székhelye: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8500 Pápa, Csáky László utca 12. </w:t>
      </w:r>
    </w:p>
    <w:p w:rsidR="009B2D9B" w:rsidRDefault="005177FD" w:rsidP="00335D39">
      <w:pPr>
        <w:spacing w:after="0" w:line="240" w:lineRule="auto"/>
        <w:ind w:left="360" w:firstLine="34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Telephelye: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             </w:t>
      </w:r>
    </w:p>
    <w:p w:rsidR="005177FD" w:rsidRPr="005177FD" w:rsidRDefault="009B2D9B" w:rsidP="00335D39">
      <w:pPr>
        <w:spacing w:after="0" w:line="240" w:lineRule="auto"/>
        <w:ind w:left="360" w:firstLine="34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>Központi telephelye: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="005177FD"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8500 Pápa, Pálos tér 2. </w:t>
      </w:r>
    </w:p>
    <w:p w:rsidR="005177FD" w:rsidRPr="005177FD" w:rsidRDefault="009B2D9B" w:rsidP="005177FD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ab/>
        <w:t>Orvosi ügyelet telephelye:</w:t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="005177FD" w:rsidRPr="005177FD">
        <w:rPr>
          <w:rFonts w:ascii="Garamond" w:eastAsia="Times New Roman" w:hAnsi="Garamond" w:cs="Courier New"/>
          <w:sz w:val="26"/>
          <w:szCs w:val="26"/>
          <w:lang w:eastAsia="hu-HU"/>
        </w:rPr>
        <w:t>8500 Pápa, Anna tér 11.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spacing w:after="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3. 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Létrehozásáról rendelkező határozat:</w:t>
      </w:r>
      <w:r w:rsidR="00D42BD4">
        <w:rPr>
          <w:rFonts w:ascii="Garamond" w:eastAsia="Times New Roman" w:hAnsi="Garamond" w:cs="Courier New"/>
          <w:sz w:val="26"/>
          <w:szCs w:val="26"/>
          <w:lang w:eastAsia="hu-HU"/>
        </w:rPr>
        <w:t xml:space="preserve"> 9/2013.(IV. 25.)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társulási tanács határozat</w:t>
      </w:r>
    </w:p>
    <w:p w:rsidR="005177FD" w:rsidRPr="005177FD" w:rsidRDefault="005177FD" w:rsidP="005177FD">
      <w:pPr>
        <w:spacing w:after="0"/>
        <w:ind w:left="360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4.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Jogszabályban meghatározott közfeladata: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Magyarország helyi önkormányzatairól szóló 2011. évi CLXXXIX. törvény 90. § (1) bekezdése szerint a 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Pápakörnyéki Önkormá</w:t>
      </w:r>
      <w:r w:rsidR="004E662E" w:rsidRPr="00EB6827">
        <w:rPr>
          <w:rFonts w:ascii="Garamond" w:eastAsia="Times New Roman" w:hAnsi="Garamond" w:cs="Courier New"/>
          <w:sz w:val="26"/>
          <w:szCs w:val="26"/>
          <w:lang w:eastAsia="hu-HU"/>
        </w:rPr>
        <w:t>nyzatok Feladatellátó Társulás</w:t>
      </w:r>
      <w:r w:rsidR="004E662E" w:rsidRPr="00AA1E8C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</w:t>
      </w:r>
      <w:r w:rsidR="004E662E" w:rsidRPr="00EB6827">
        <w:rPr>
          <w:rFonts w:ascii="Garamond" w:eastAsia="Times New Roman" w:hAnsi="Garamond" w:cs="Courier New"/>
          <w:sz w:val="26"/>
          <w:szCs w:val="26"/>
          <w:lang w:eastAsia="hu-HU"/>
        </w:rPr>
        <w:t>Társulási</w:t>
      </w:r>
      <w:r w:rsidR="004E662E">
        <w:rPr>
          <w:rFonts w:ascii="Garamond" w:eastAsia="Times New Roman" w:hAnsi="Garamond" w:cs="Courier New"/>
          <w:sz w:val="26"/>
          <w:szCs w:val="26"/>
          <w:lang w:eastAsia="hu-HU"/>
        </w:rPr>
        <w:t xml:space="preserve"> M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egállapodás 1. mellékletében felsorolt települések által a társulási megállapodás 2</w:t>
      </w: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.a-2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.-e. mellékleteiben felsorolt közfeladatok jogszabályban</w:t>
      </w:r>
      <w:r w:rsidR="006A029F">
        <w:rPr>
          <w:rFonts w:ascii="Garamond" w:eastAsia="Times New Roman" w:hAnsi="Garamond" w:cs="Courier New"/>
          <w:sz w:val="26"/>
          <w:szCs w:val="26"/>
          <w:lang w:eastAsia="hu-HU"/>
        </w:rPr>
        <w:t>,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="006A029F">
        <w:rPr>
          <w:rFonts w:ascii="Garamond" w:eastAsia="Times New Roman" w:hAnsi="Garamond" w:cs="Courier New"/>
          <w:sz w:val="26"/>
          <w:szCs w:val="26"/>
          <w:lang w:eastAsia="hu-HU"/>
        </w:rPr>
        <w:t xml:space="preserve">a szociális igazgatásról és szociális ellátásokról szóló 1993. évi III. törvényben és a gyermekek védelméről és a gyámügyi igazgatásról szóló 1997. évi XXXI. törvényben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meghatározott ellátása. </w:t>
      </w:r>
    </w:p>
    <w:p w:rsidR="005177FD" w:rsidRPr="005177FD" w:rsidRDefault="005177FD" w:rsidP="005177FD">
      <w:pPr>
        <w:tabs>
          <w:tab w:val="left" w:pos="426"/>
        </w:tabs>
        <w:spacing w:after="0" w:line="240" w:lineRule="auto"/>
        <w:ind w:left="284" w:hanging="426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5177FD" w:rsidRPr="005177FD" w:rsidRDefault="005177FD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b/>
          <w:sz w:val="26"/>
          <w:szCs w:val="26"/>
          <w:lang w:eastAsia="hu-HU"/>
        </w:rPr>
        <w:t xml:space="preserve"> 5.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Alaptevékenysége: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Idősek, fogyatékosok szociális ellátása bentlakás nélkül</w:t>
      </w:r>
    </w:p>
    <w:p w:rsidR="005177FD" w:rsidRPr="006637BE" w:rsidRDefault="005177FD" w:rsidP="005177FD">
      <w:pPr>
        <w:tabs>
          <w:tab w:val="left" w:pos="426"/>
        </w:tabs>
        <w:spacing w:after="0" w:line="240" w:lineRule="auto"/>
        <w:ind w:hanging="142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 xml:space="preserve">   Szak</w:t>
      </w:r>
      <w:r w:rsidR="005C4F0E" w:rsidRPr="006637BE">
        <w:rPr>
          <w:rFonts w:ascii="Garamond" w:eastAsia="Times New Roman" w:hAnsi="Garamond" w:cs="Courier New"/>
          <w:sz w:val="26"/>
          <w:szCs w:val="26"/>
          <w:lang w:eastAsia="hu-HU"/>
        </w:rPr>
        <w:t>ágazat száma, megnevezése: 88100</w:t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>0 Idősek, fogyatékosok szociális ellátása</w:t>
      </w:r>
    </w:p>
    <w:p w:rsidR="005177FD" w:rsidRPr="006637BE" w:rsidRDefault="005177FD" w:rsidP="005177FD">
      <w:pPr>
        <w:tabs>
          <w:tab w:val="left" w:pos="426"/>
        </w:tabs>
        <w:spacing w:after="0" w:line="240" w:lineRule="auto"/>
        <w:ind w:left="142" w:hanging="284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    </w:t>
      </w:r>
      <w:r w:rsid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      </w:t>
      </w:r>
      <w:proofErr w:type="gramStart"/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>bentlakás</w:t>
      </w:r>
      <w:proofErr w:type="gramEnd"/>
      <w:r w:rsidRPr="006637BE">
        <w:rPr>
          <w:rFonts w:ascii="Garamond" w:eastAsia="Times New Roman" w:hAnsi="Garamond" w:cs="Courier New"/>
          <w:sz w:val="26"/>
          <w:szCs w:val="26"/>
          <w:lang w:eastAsia="hu-HU"/>
        </w:rPr>
        <w:t xml:space="preserve"> nélkül </w:t>
      </w:r>
    </w:p>
    <w:p w:rsidR="005177FD" w:rsidRPr="005177FD" w:rsidRDefault="005177FD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Alkalmazott szakfeladatok: </w:t>
      </w:r>
    </w:p>
    <w:p w:rsidR="005177FD" w:rsidRPr="005177FD" w:rsidRDefault="005177FD" w:rsidP="005177FD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 w:rsidRPr="005177FD">
        <w:rPr>
          <w:rFonts w:ascii="Garamond" w:eastAsia="Calibri" w:hAnsi="Garamond" w:cs="Courier New"/>
          <w:sz w:val="26"/>
          <w:szCs w:val="26"/>
        </w:rPr>
        <w:t>889922-1</w:t>
      </w:r>
      <w:r w:rsidRPr="005177FD">
        <w:rPr>
          <w:rFonts w:ascii="Garamond" w:eastAsia="Calibri" w:hAnsi="Garamond" w:cs="Courier New"/>
          <w:sz w:val="26"/>
          <w:szCs w:val="26"/>
        </w:rPr>
        <w:tab/>
        <w:t xml:space="preserve">Házi segítségnyújtás </w:t>
      </w:r>
    </w:p>
    <w:p w:rsidR="005177FD" w:rsidRPr="005177FD" w:rsidRDefault="005177FD" w:rsidP="005177FD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 w:rsidRPr="005177FD">
        <w:rPr>
          <w:rFonts w:ascii="Garamond" w:eastAsia="Calibri" w:hAnsi="Garamond" w:cs="Courier New"/>
          <w:sz w:val="26"/>
          <w:szCs w:val="26"/>
        </w:rPr>
        <w:t>889924-1</w:t>
      </w:r>
      <w:r w:rsidRPr="005177FD">
        <w:rPr>
          <w:rFonts w:ascii="Garamond" w:eastAsia="Calibri" w:hAnsi="Garamond" w:cs="Courier New"/>
          <w:sz w:val="26"/>
          <w:szCs w:val="26"/>
        </w:rPr>
        <w:tab/>
        <w:t>Családsegítés</w:t>
      </w:r>
    </w:p>
    <w:p w:rsidR="005177FD" w:rsidRPr="005177FD" w:rsidRDefault="005177FD" w:rsidP="005177FD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 w:rsidRPr="005177FD">
        <w:rPr>
          <w:rFonts w:ascii="Garamond" w:eastAsia="Calibri" w:hAnsi="Garamond" w:cs="Courier New"/>
          <w:sz w:val="26"/>
          <w:szCs w:val="26"/>
        </w:rPr>
        <w:t>889201-1</w:t>
      </w:r>
      <w:r w:rsidRPr="005177FD">
        <w:rPr>
          <w:rFonts w:ascii="Garamond" w:eastAsia="Calibri" w:hAnsi="Garamond" w:cs="Courier New"/>
          <w:sz w:val="26"/>
          <w:szCs w:val="26"/>
        </w:rPr>
        <w:tab/>
        <w:t>Gyermekjóléti szolgáltatás</w:t>
      </w:r>
    </w:p>
    <w:p w:rsidR="005177FD" w:rsidRDefault="005177FD" w:rsidP="005177FD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 w:rsidRPr="005177FD">
        <w:rPr>
          <w:rFonts w:ascii="Garamond" w:eastAsia="Calibri" w:hAnsi="Garamond" w:cs="Courier New"/>
          <w:sz w:val="26"/>
          <w:szCs w:val="26"/>
        </w:rPr>
        <w:tab/>
        <w:t>862102-1</w:t>
      </w:r>
      <w:r w:rsidRPr="005177FD">
        <w:rPr>
          <w:rFonts w:ascii="Garamond" w:eastAsia="Calibri" w:hAnsi="Garamond" w:cs="Courier New"/>
          <w:sz w:val="26"/>
          <w:szCs w:val="26"/>
        </w:rPr>
        <w:tab/>
        <w:t>Háziorvosi ügyeleti ellátás</w:t>
      </w:r>
    </w:p>
    <w:p w:rsidR="0049641A" w:rsidRPr="00EB6827" w:rsidRDefault="0049641A" w:rsidP="005177FD">
      <w:pPr>
        <w:tabs>
          <w:tab w:val="left" w:pos="284"/>
        </w:tabs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 w:rsidRPr="00EB6827">
        <w:rPr>
          <w:rFonts w:ascii="Garamond" w:eastAsia="Calibri" w:hAnsi="Garamond" w:cs="Courier New"/>
          <w:sz w:val="26"/>
          <w:szCs w:val="26"/>
        </w:rPr>
        <w:tab/>
        <w:t>890443-1</w:t>
      </w:r>
      <w:r w:rsidRPr="00EB6827">
        <w:rPr>
          <w:rFonts w:ascii="Garamond" w:eastAsia="Calibri" w:hAnsi="Garamond" w:cs="Courier New"/>
          <w:sz w:val="26"/>
          <w:szCs w:val="26"/>
        </w:rPr>
        <w:tab/>
        <w:t>Egyéb közfoglalkoztatás</w:t>
      </w:r>
    </w:p>
    <w:p w:rsidR="005177FD" w:rsidRPr="005177FD" w:rsidRDefault="005177FD" w:rsidP="005177FD">
      <w:pPr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</w:p>
    <w:p w:rsidR="005177FD" w:rsidRPr="005177FD" w:rsidRDefault="005177FD" w:rsidP="005177FD">
      <w:pPr>
        <w:spacing w:after="0" w:line="240" w:lineRule="auto"/>
        <w:contextualSpacing/>
        <w:jc w:val="both"/>
        <w:rPr>
          <w:rFonts w:ascii="Garamond" w:eastAsia="Calibri" w:hAnsi="Garamond" w:cs="Courier New"/>
          <w:sz w:val="26"/>
          <w:szCs w:val="26"/>
        </w:rPr>
      </w:pPr>
      <w:r w:rsidRPr="005177FD">
        <w:rPr>
          <w:rFonts w:ascii="Garamond" w:eastAsia="Calibri" w:hAnsi="Garamond" w:cs="Courier New"/>
          <w:sz w:val="26"/>
          <w:szCs w:val="26"/>
        </w:rPr>
        <w:t xml:space="preserve">6. </w:t>
      </w:r>
      <w:r w:rsidRPr="005177FD">
        <w:rPr>
          <w:rFonts w:ascii="Garamond" w:eastAsia="Calibri" w:hAnsi="Garamond" w:cs="Courier New"/>
          <w:b/>
          <w:sz w:val="26"/>
          <w:szCs w:val="26"/>
        </w:rPr>
        <w:t>Vállalkozási tevékenység köre és mértéke:</w:t>
      </w:r>
      <w:r w:rsidRPr="005177FD">
        <w:rPr>
          <w:rFonts w:ascii="Garamond" w:eastAsia="Calibri" w:hAnsi="Garamond" w:cs="Courier New"/>
          <w:sz w:val="26"/>
          <w:szCs w:val="26"/>
        </w:rPr>
        <w:t xml:space="preserve"> 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   A költségvetési </w:t>
      </w: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szerv vállalkozási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tevékenységet nem folytathat. 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7. 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Illetékességi terület: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5177FD" w:rsidRPr="005177FD" w:rsidRDefault="006637BE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>
        <w:rPr>
          <w:rFonts w:ascii="Garamond" w:eastAsia="Times New Roman" w:hAnsi="Garamond" w:cs="Courier New"/>
          <w:sz w:val="26"/>
          <w:szCs w:val="26"/>
          <w:lang w:eastAsia="hu-HU"/>
        </w:rPr>
        <w:t xml:space="preserve">A 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Pápakörnyéki Önkormányzatok Feladatellátó Társulása</w:t>
      </w:r>
      <w:r w:rsidR="005177FD"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társulási megállapodásában vállalt egyes önkormányzati feladatok tekintetében az alábbiak szerint:</w:t>
      </w:r>
    </w:p>
    <w:p w:rsidR="00C17E71" w:rsidRDefault="00C17E71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EB6827" w:rsidRDefault="00EB6827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)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szociális alapszolgáltatás: </w:t>
      </w:r>
    </w:p>
    <w:p w:rsidR="005177FD" w:rsidRPr="00EB6827" w:rsidRDefault="005177FD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ab/>
      </w:r>
      <w:proofErr w:type="spellStart"/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aa</w:t>
      </w:r>
      <w:proofErr w:type="spellEnd"/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) házi segítségnyújtás:</w:t>
      </w:r>
    </w:p>
    <w:p w:rsidR="005177FD" w:rsidRPr="00EB6827" w:rsidRDefault="005177FD" w:rsidP="005177FD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Adásztevel, Bakonyjá</w:t>
      </w:r>
      <w:r w:rsidR="00AC7F08" w:rsidRPr="00EB6827">
        <w:rPr>
          <w:rFonts w:ascii="Garamond" w:eastAsia="Times New Roman" w:hAnsi="Garamond" w:cs="Courier New"/>
          <w:sz w:val="26"/>
          <w:szCs w:val="26"/>
          <w:lang w:eastAsia="hu-HU"/>
        </w:rPr>
        <w:t>kó,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 Bakonysá</w:t>
      </w:r>
      <w:r w:rsidR="003A000B" w:rsidRPr="00EB6827">
        <w:rPr>
          <w:rFonts w:ascii="Garamond" w:eastAsia="Times New Roman" w:hAnsi="Garamond" w:cs="Courier New"/>
          <w:sz w:val="26"/>
          <w:szCs w:val="26"/>
          <w:lang w:eastAsia="hu-HU"/>
        </w:rPr>
        <w:t>g, Bakonyszentiván,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 Bakonytamási, Béb, Békás, Csó</w:t>
      </w:r>
      <w:r w:rsidR="007B6377" w:rsidRPr="00EB6827">
        <w:rPr>
          <w:rFonts w:ascii="Garamond" w:eastAsia="Times New Roman" w:hAnsi="Garamond" w:cs="Courier New"/>
          <w:sz w:val="26"/>
          <w:szCs w:val="26"/>
          <w:lang w:eastAsia="hu-HU"/>
        </w:rPr>
        <w:t>t, Dáka, Döbrönte</w:t>
      </w:r>
      <w:r w:rsidR="00535435"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, Farkasgyepű, Ganna, Gic, Kup, 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Lovás</w:t>
      </w:r>
      <w:r w:rsidR="00535435" w:rsidRPr="00EB6827">
        <w:rPr>
          <w:rFonts w:ascii="Garamond" w:eastAsia="Times New Roman" w:hAnsi="Garamond" w:cs="Courier New"/>
          <w:sz w:val="26"/>
          <w:szCs w:val="26"/>
          <w:lang w:eastAsia="hu-HU"/>
        </w:rPr>
        <w:t>zpatona, Magyar</w:t>
      </w:r>
      <w:r w:rsidR="006C421D"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gencs, Marcalgergelyi, Mezőlak, </w:t>
      </w:r>
      <w:r w:rsidR="00535435"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Nagydém, Nagygyimót, 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Nemesgörzsöny, Nemesszalók, </w:t>
      </w:r>
      <w:r w:rsidR="00535435" w:rsidRPr="00EB6827">
        <w:rPr>
          <w:rFonts w:ascii="Garamond" w:eastAsia="Times New Roman" w:hAnsi="Garamond" w:cs="Courier New"/>
          <w:sz w:val="26"/>
          <w:szCs w:val="26"/>
          <w:lang w:eastAsia="hu-HU"/>
        </w:rPr>
        <w:t>Németbánya, Nóráp, Nyárád,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 Pápadereske, Pápakovácsi, Pápasalamon, Pápateszér, </w:t>
      </w:r>
      <w:r w:rsidR="00C17E71" w:rsidRPr="00EB6827">
        <w:rPr>
          <w:rFonts w:ascii="Garamond" w:eastAsia="Times New Roman" w:hAnsi="Garamond" w:cs="Courier New"/>
          <w:sz w:val="26"/>
          <w:szCs w:val="26"/>
          <w:lang w:eastAsia="hu-HU"/>
        </w:rPr>
        <w:t>Takácsi, Ugod, Vanyola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, Vaszar. Vinár települések közigazgatási területe</w:t>
      </w:r>
    </w:p>
    <w:p w:rsidR="005177FD" w:rsidRPr="00C17E71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ab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) családsegítés: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Adásztevel, Bakonyjá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kó, Bakonykoppány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, Bakonyság, Bakonyszentiván, Bakonyszücs, Bakonytamási, Béb, Békás, Csót, Dáka, Döbrönte, Egyházaskesző, Farkasgyepű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, Ganna, Gecse, Gic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, </w:t>
      </w:r>
      <w:r w:rsidR="00AC7F08">
        <w:rPr>
          <w:rFonts w:ascii="Garamond" w:eastAsia="Times New Roman" w:hAnsi="Garamond" w:cs="Courier New"/>
          <w:sz w:val="26"/>
          <w:szCs w:val="26"/>
          <w:lang w:eastAsia="hu-HU"/>
        </w:rPr>
        <w:t xml:space="preserve">Homokbödöge,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Kem</w:t>
      </w:r>
      <w:r w:rsidR="007A23D2">
        <w:rPr>
          <w:rFonts w:ascii="Garamond" w:eastAsia="Times New Roman" w:hAnsi="Garamond" w:cs="Courier New"/>
          <w:sz w:val="26"/>
          <w:szCs w:val="26"/>
          <w:lang w:eastAsia="hu-HU"/>
        </w:rPr>
        <w:t xml:space="preserve">eneshőgyész,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Kup, Külsővat, Lovászpatona, Magyargencs, Malomsok, Marcalgergelyi, Marcaltő, Mezőlak, Mihályháza, Nagya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csád, Nagydém, Nagygyimót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,</w:t>
      </w:r>
      <w:r w:rsidR="00AC7F08">
        <w:rPr>
          <w:rFonts w:ascii="Garamond" w:eastAsia="Times New Roman" w:hAnsi="Garamond" w:cs="Courier New"/>
          <w:sz w:val="26"/>
          <w:szCs w:val="26"/>
          <w:lang w:eastAsia="hu-HU"/>
        </w:rPr>
        <w:t xml:space="preserve"> Nagytevel,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Nemesgörzsöny, Nemesszalók, N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 xml:space="preserve">émetbánya, Nóráp, Nyárád,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Pápadereske, Pápakovácsi, Pápasalamon, Pápateszér, Takácsi, Ugod, Vanyola, Várkesző, Vaszar.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Vinár települések közigazgatási területe.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gyermekjóléti alapellátás: 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Adásztevel, Bakonyjákó, 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Bakonykoppány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, Bakonyság, Bakonyszentiván, Bakonyszücs, Bakonytamási, Béb, Békás, Csót, Dáka, Döbrönte, Egyházask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>esző, Farkasgyepű, Ganna, Gecse, Gic,</w:t>
      </w:r>
      <w:r w:rsidR="00AC7F08">
        <w:rPr>
          <w:rFonts w:ascii="Garamond" w:eastAsia="Times New Roman" w:hAnsi="Garamond" w:cs="Courier New"/>
          <w:sz w:val="26"/>
          <w:szCs w:val="26"/>
          <w:lang w:eastAsia="hu-HU"/>
        </w:rPr>
        <w:t xml:space="preserve"> Homokbödöge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K</w:t>
      </w:r>
      <w:r w:rsidR="00EC5A5E">
        <w:rPr>
          <w:rFonts w:ascii="Garamond" w:eastAsia="Times New Roman" w:hAnsi="Garamond" w:cs="Courier New"/>
          <w:sz w:val="26"/>
          <w:szCs w:val="26"/>
          <w:lang w:eastAsia="hu-HU"/>
        </w:rPr>
        <w:t>emeneshőgyész,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Kup, Külsővat, Lovászpatona, Magyargencs, Malomsok, Marcalgergelyi, Marcaltő, Mezőlak, Mihályháza, Nagyacsád, </w:t>
      </w:r>
      <w:r w:rsidR="00535435">
        <w:rPr>
          <w:rFonts w:ascii="Garamond" w:eastAsia="Times New Roman" w:hAnsi="Garamond" w:cs="Courier New"/>
          <w:sz w:val="26"/>
          <w:szCs w:val="26"/>
          <w:lang w:eastAsia="hu-HU"/>
        </w:rPr>
        <w:t xml:space="preserve">Nagydém, Nagygyimót, </w:t>
      </w:r>
      <w:r w:rsidR="00AC7F08">
        <w:rPr>
          <w:rFonts w:ascii="Garamond" w:eastAsia="Times New Roman" w:hAnsi="Garamond" w:cs="Courier New"/>
          <w:sz w:val="26"/>
          <w:szCs w:val="26"/>
          <w:lang w:eastAsia="hu-HU"/>
        </w:rPr>
        <w:t xml:space="preserve">Nagytevel,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Nemesgörzsöny, Nemesszalók, N</w:t>
      </w:r>
      <w:r w:rsidR="006C421D">
        <w:rPr>
          <w:rFonts w:ascii="Garamond" w:eastAsia="Times New Roman" w:hAnsi="Garamond" w:cs="Courier New"/>
          <w:sz w:val="26"/>
          <w:szCs w:val="26"/>
          <w:lang w:eastAsia="hu-HU"/>
        </w:rPr>
        <w:t xml:space="preserve">émetbánya, Nóráp, Nyárád,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Pápadereske, Pápakovácsi, Pápasalamon, Pápateszér, Takácsi, Ugod, Vanyola, Várkesző, Vaszar.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Vinár települések közigazgatási területe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egészségügyi feladat: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proofErr w:type="gramStart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Adásztevel, Bakonyjá</w:t>
      </w:r>
      <w:r w:rsidR="00E429EB">
        <w:rPr>
          <w:rFonts w:ascii="Garamond" w:eastAsia="Times New Roman" w:hAnsi="Garamond" w:cs="Courier New"/>
          <w:sz w:val="26"/>
          <w:szCs w:val="26"/>
          <w:lang w:eastAsia="hu-HU"/>
        </w:rPr>
        <w:t>kó, Bakonykoppány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, Bakonyság, Bakonyszentiván, Bakonyszücs, Bakonytamási, Béb, Békás, Csót, Dáka, Döbrönte, Egyházaskesző, </w:t>
      </w:r>
      <w:r w:rsidR="00E429EB">
        <w:rPr>
          <w:rFonts w:ascii="Garamond" w:eastAsia="Times New Roman" w:hAnsi="Garamond" w:cs="Courier New"/>
          <w:sz w:val="26"/>
          <w:szCs w:val="26"/>
          <w:lang w:eastAsia="hu-HU"/>
        </w:rPr>
        <w:t xml:space="preserve">Farkasgyepű, Ganna,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Homokbödöge, Kemeneshőgyész, Kemenesszentpéter, Kup, Külsővat, Lovászpatona, Magyargencs, Malomsok, Marcalgergelyi, Marcaltő, Mezőlak, Mihályháza, Nagyacsád, Nagydém, Nagygyimót, Nagytevel, Nemesgörzsöny, Nemesszalók, N</w:t>
      </w:r>
      <w:r w:rsidR="00E429EB">
        <w:rPr>
          <w:rFonts w:ascii="Garamond" w:eastAsia="Times New Roman" w:hAnsi="Garamond" w:cs="Courier New"/>
          <w:sz w:val="26"/>
          <w:szCs w:val="26"/>
          <w:lang w:eastAsia="hu-HU"/>
        </w:rPr>
        <w:t xml:space="preserve">émetbánya, Nóráp, Nyárád,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Pápadereske, Pápakovácsi, Pápasalamon, Pápateszér, Takácsi, Ugod, Vanyola, Várkesző, Vaszar.</w:t>
      </w:r>
      <w:proofErr w:type="gramEnd"/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Vinár települések közigazgatási területe</w:t>
      </w:r>
    </w:p>
    <w:p w:rsidR="005177FD" w:rsidRPr="005177FD" w:rsidRDefault="005177FD" w:rsidP="005177FD">
      <w:pPr>
        <w:spacing w:after="0" w:line="240" w:lineRule="auto"/>
        <w:ind w:left="426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EB6827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8.  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Alapítói jogokkal felruházott irányító szerv neve: </w:t>
      </w:r>
    </w:p>
    <w:p w:rsidR="005177FD" w:rsidRPr="00EB6827" w:rsidRDefault="006637BE" w:rsidP="005177FD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Pápakörnyéki Önkormányzatok Feladatellátó </w:t>
      </w:r>
      <w:r w:rsidR="004E662E" w:rsidRPr="00EB6827">
        <w:rPr>
          <w:rFonts w:ascii="Garamond" w:eastAsia="Times New Roman" w:hAnsi="Garamond" w:cs="Courier New"/>
          <w:sz w:val="26"/>
          <w:szCs w:val="26"/>
          <w:lang w:eastAsia="hu-HU"/>
        </w:rPr>
        <w:t>Társulás</w:t>
      </w:r>
      <w:r w:rsidR="00BB3280"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 Társulási Tanács</w:t>
      </w:r>
    </w:p>
    <w:p w:rsidR="005177FD" w:rsidRPr="00EB6827" w:rsidRDefault="005177FD" w:rsidP="005177FD">
      <w:pPr>
        <w:spacing w:after="0" w:line="240" w:lineRule="auto"/>
        <w:ind w:firstLine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Székhel</w:t>
      </w:r>
      <w:r w:rsidR="00AA1E8C" w:rsidRPr="00EB6827">
        <w:rPr>
          <w:rFonts w:ascii="Garamond" w:eastAsia="Times New Roman" w:hAnsi="Garamond" w:cs="Courier New"/>
          <w:sz w:val="26"/>
          <w:szCs w:val="26"/>
          <w:lang w:eastAsia="hu-HU"/>
        </w:rPr>
        <w:t>ye: 8541 Takácsi, Petőfi u. 1.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EB6827" w:rsidRDefault="005177FD" w:rsidP="005177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9.   </w:t>
      </w:r>
      <w:r w:rsidRPr="00EB6827">
        <w:rPr>
          <w:rFonts w:ascii="Garamond" w:eastAsia="Calibri" w:hAnsi="Garamond" w:cs="Times New Roman"/>
          <w:sz w:val="24"/>
          <w:szCs w:val="24"/>
        </w:rPr>
        <w:t xml:space="preserve">A költségvetési </w:t>
      </w:r>
      <w:proofErr w:type="gramStart"/>
      <w:r w:rsidRPr="00EB6827">
        <w:rPr>
          <w:rFonts w:ascii="Garamond" w:eastAsia="Calibri" w:hAnsi="Garamond" w:cs="Times New Roman"/>
          <w:sz w:val="24"/>
          <w:szCs w:val="24"/>
        </w:rPr>
        <w:t>szerv irányító</w:t>
      </w:r>
      <w:proofErr w:type="gramEnd"/>
      <w:r w:rsidRPr="00EB6827">
        <w:rPr>
          <w:rFonts w:ascii="Garamond" w:eastAsia="Calibri" w:hAnsi="Garamond" w:cs="Times New Roman"/>
          <w:sz w:val="24"/>
          <w:szCs w:val="24"/>
        </w:rPr>
        <w:t>, fenntartó, működtető  szervének  neve és székhelye</w:t>
      </w:r>
      <w:r w:rsidRPr="00EB682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77FD" w:rsidRPr="00EB6827" w:rsidRDefault="005177FD" w:rsidP="005177F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B682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B2D9B" w:rsidRPr="00EB6827">
        <w:rPr>
          <w:rFonts w:ascii="Garamond" w:eastAsia="Calibri" w:hAnsi="Garamond" w:cs="Times New Roman"/>
          <w:sz w:val="24"/>
          <w:szCs w:val="24"/>
        </w:rPr>
        <w:t xml:space="preserve"> Pá</w:t>
      </w:r>
      <w:r w:rsidR="006637BE" w:rsidRPr="00EB6827">
        <w:rPr>
          <w:rFonts w:ascii="Garamond" w:eastAsia="Calibri" w:hAnsi="Garamond" w:cs="Times New Roman"/>
          <w:sz w:val="24"/>
          <w:szCs w:val="24"/>
        </w:rPr>
        <w:t>pakörnyéki Önkormányzatok Feladatellátó Társulás Társulási Tanács</w:t>
      </w:r>
    </w:p>
    <w:p w:rsidR="005177FD" w:rsidRPr="00EB6827" w:rsidRDefault="005177FD" w:rsidP="005177FD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EB6827">
        <w:rPr>
          <w:rFonts w:ascii="Garamond" w:eastAsia="Calibri" w:hAnsi="Garamond" w:cs="Times New Roman"/>
          <w:sz w:val="24"/>
          <w:szCs w:val="24"/>
        </w:rPr>
        <w:t xml:space="preserve">      Székhely: </w:t>
      </w:r>
      <w:r w:rsidR="00AA1E8C" w:rsidRPr="00EB6827">
        <w:rPr>
          <w:rFonts w:ascii="Garamond" w:eastAsia="Calibri" w:hAnsi="Garamond" w:cs="Times New Roman"/>
          <w:sz w:val="24"/>
          <w:szCs w:val="24"/>
        </w:rPr>
        <w:t>8541 Takácsi, Petőfi u. 1.</w:t>
      </w:r>
    </w:p>
    <w:p w:rsidR="005177FD" w:rsidRPr="005177FD" w:rsidRDefault="005177FD" w:rsidP="005177FD">
      <w:pPr>
        <w:spacing w:after="0" w:line="240" w:lineRule="auto"/>
        <w:ind w:firstLine="708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10.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Irányító szerv vezetője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: társulási tanács elnöke </w:t>
      </w:r>
    </w:p>
    <w:p w:rsidR="005177FD" w:rsidRPr="005177FD" w:rsidRDefault="005177FD" w:rsidP="005177FD">
      <w:pPr>
        <w:spacing w:after="0" w:line="240" w:lineRule="auto"/>
        <w:ind w:left="284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6E0C4A" w:rsidRDefault="006E0C4A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lastRenderedPageBreak/>
        <w:t xml:space="preserve">11.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Gazdálkodási besorolása: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önállóan működő költségvetési szerv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</w:t>
      </w:r>
    </w:p>
    <w:p w:rsidR="005177FD" w:rsidRPr="005177FD" w:rsidRDefault="005177FD" w:rsidP="005177FD">
      <w:pPr>
        <w:spacing w:after="0" w:line="240" w:lineRule="auto"/>
        <w:ind w:left="30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Költségveté</w:t>
      </w:r>
      <w:r w:rsidR="006637BE">
        <w:rPr>
          <w:rFonts w:ascii="Garamond" w:eastAsia="Times New Roman" w:hAnsi="Garamond" w:cs="Courier New"/>
          <w:sz w:val="26"/>
          <w:szCs w:val="26"/>
          <w:lang w:eastAsia="hu-HU"/>
        </w:rPr>
        <w:t xml:space="preserve">sét </w:t>
      </w:r>
      <w:r w:rsidR="006637BE"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Pápakörnyéki Önkormányzatok Feladatellátó </w:t>
      </w:r>
      <w:r w:rsidR="00F85410" w:rsidRPr="00EB6827">
        <w:rPr>
          <w:rFonts w:ascii="Garamond" w:eastAsia="Times New Roman" w:hAnsi="Garamond" w:cs="Courier New"/>
          <w:sz w:val="26"/>
          <w:szCs w:val="26"/>
          <w:lang w:eastAsia="hu-HU"/>
        </w:rPr>
        <w:t>Társulás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éves költségvetése tartalmazza. A gazdálkodással kapcsolatos feladatokat a Vaszari Közös Önkormányzati Hivatal látja el.</w:t>
      </w:r>
    </w:p>
    <w:p w:rsidR="005177FD" w:rsidRPr="005177FD" w:rsidRDefault="005177FD" w:rsidP="005177FD">
      <w:pPr>
        <w:spacing w:after="0" w:line="240" w:lineRule="auto"/>
        <w:ind w:left="30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12.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A költségvetési szerv vezetőjének kinevezési rendje: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Az intézmén</w:t>
      </w:r>
      <w:r w:rsidR="009B2D9B">
        <w:rPr>
          <w:rFonts w:ascii="Garamond" w:eastAsia="Times New Roman" w:hAnsi="Garamond" w:cs="Courier New"/>
          <w:sz w:val="26"/>
          <w:szCs w:val="26"/>
          <w:lang w:eastAsia="hu-HU"/>
        </w:rPr>
        <w:t>y vezet</w:t>
      </w:r>
      <w:r w:rsidR="006637BE">
        <w:rPr>
          <w:rFonts w:ascii="Garamond" w:eastAsia="Times New Roman" w:hAnsi="Garamond" w:cs="Courier New"/>
          <w:sz w:val="26"/>
          <w:szCs w:val="26"/>
          <w:lang w:eastAsia="hu-HU"/>
        </w:rPr>
        <w:t xml:space="preserve">őjét a </w:t>
      </w:r>
      <w:r w:rsidR="006637BE" w:rsidRPr="00EB6827">
        <w:rPr>
          <w:rFonts w:ascii="Garamond" w:eastAsia="Times New Roman" w:hAnsi="Garamond" w:cs="Courier New"/>
          <w:sz w:val="26"/>
          <w:szCs w:val="26"/>
          <w:lang w:eastAsia="hu-HU"/>
        </w:rPr>
        <w:t>Pápakörnyéki Önkormányzatok Feladatellátó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  <w:r w:rsidR="00E92FC8" w:rsidRPr="00EB6827">
        <w:rPr>
          <w:rFonts w:ascii="Garamond" w:eastAsia="Times New Roman" w:hAnsi="Garamond" w:cs="Courier New"/>
          <w:sz w:val="26"/>
          <w:szCs w:val="26"/>
          <w:lang w:eastAsia="hu-HU"/>
        </w:rPr>
        <w:t>Társulás</w:t>
      </w:r>
      <w:r w:rsidR="00E92FC8" w:rsidRPr="006637BE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 </w:t>
      </w:r>
      <w:r w:rsidRPr="00EB6827">
        <w:rPr>
          <w:rFonts w:ascii="Garamond" w:eastAsia="Times New Roman" w:hAnsi="Garamond" w:cs="Courier New"/>
          <w:sz w:val="26"/>
          <w:szCs w:val="26"/>
          <w:lang w:eastAsia="hu-HU"/>
        </w:rPr>
        <w:t>Társulási Tanácsa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bízza meg 5 évre nyilvános pályázat útján. a közalkalmazott</w:t>
      </w:r>
      <w:r w:rsidR="00BB49DC">
        <w:rPr>
          <w:rFonts w:ascii="Garamond" w:eastAsia="Times New Roman" w:hAnsi="Garamond" w:cs="Courier New"/>
          <w:sz w:val="26"/>
          <w:szCs w:val="26"/>
          <w:lang w:eastAsia="hu-HU"/>
        </w:rPr>
        <w:t xml:space="preserve">ak jogállásáról szóló 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1992. évi XXXIII. törvény alapján.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A megbízás előkészítését, a pályázati eljárással kapcsolatos feladatokat a Vaszari Közös Önkormányzati Hivatal látja el.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>Az intézményvezető önálló munkaáltatói jogkörrel rendelkezik az intézmény közalkalmazottjai, fizikai állományú dolgozói vonatkozásában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ind w:left="360" w:hanging="708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ab/>
        <w:t xml:space="preserve">Az intézményvezető magasabb beosztású közalkalmazottnak minősül. </w:t>
      </w:r>
    </w:p>
    <w:p w:rsidR="005177FD" w:rsidRPr="005177FD" w:rsidRDefault="005177FD" w:rsidP="005177FD">
      <w:pPr>
        <w:tabs>
          <w:tab w:val="num" w:pos="360"/>
        </w:tabs>
        <w:spacing w:after="0" w:line="240" w:lineRule="auto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13. </w:t>
      </w:r>
      <w:r w:rsidRPr="005177FD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>Feladat</w:t>
      </w:r>
      <w:r w:rsidR="009B2D9B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 xml:space="preserve">ellátást szolgáló </w:t>
      </w:r>
      <w:proofErr w:type="gramStart"/>
      <w:r w:rsidR="009B2D9B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>vagyon,</w:t>
      </w:r>
      <w:r w:rsidRPr="005177FD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 xml:space="preserve"> feletti</w:t>
      </w:r>
      <w:proofErr w:type="gramEnd"/>
      <w:r w:rsidRPr="005177FD">
        <w:rPr>
          <w:rFonts w:ascii="Garamond" w:eastAsia="Times New Roman" w:hAnsi="Garamond" w:cs="Times New Roman"/>
          <w:b/>
          <w:bCs/>
          <w:sz w:val="26"/>
          <w:szCs w:val="26"/>
          <w:lang w:eastAsia="hu-HU"/>
        </w:rPr>
        <w:t xml:space="preserve"> rendelkezés joga: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A költségvetési szerv működésének pénzügyi alapját a központi költségvetésből nyújtott támogatás, települési önkormányzatok befizetései, az egyéb támogatások és pályázatokon nyert pénzügyi források képezik. A települési önkormányzatok tagsági hozzájárulása és tagdíja az éves költségvetésben kerül meghatározásra. 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ind w:left="360" w:firstLine="12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>A feladatellátást szolgáló vagyon:</w:t>
      </w:r>
    </w:p>
    <w:p w:rsidR="005177FD" w:rsidRPr="005177FD" w:rsidRDefault="005177FD" w:rsidP="005177F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>a jogelődöktől átvett vagyon,</w:t>
      </w:r>
    </w:p>
    <w:p w:rsidR="005177FD" w:rsidRPr="005177FD" w:rsidRDefault="005177FD" w:rsidP="005177F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>az alapítók elkülönült vagyonából az alapítók által üzemeltetésre átadott vagyon.</w:t>
      </w:r>
    </w:p>
    <w:p w:rsidR="005177FD" w:rsidRPr="005177FD" w:rsidRDefault="005177FD" w:rsidP="005177FD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>A költségvetési szerv működése során keletkező v</w:t>
      </w:r>
      <w:r w:rsidR="006637BE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agyonnövekmény a </w:t>
      </w:r>
      <w:r w:rsidR="006637BE" w:rsidRPr="00EB6827">
        <w:rPr>
          <w:rFonts w:ascii="Garamond" w:eastAsia="Times New Roman" w:hAnsi="Garamond" w:cs="Times New Roman"/>
          <w:sz w:val="26"/>
          <w:szCs w:val="26"/>
          <w:lang w:eastAsia="hu-HU"/>
        </w:rPr>
        <w:t>Pápakörnyéki Önkormányzatok Feladatellátó</w:t>
      </w:r>
      <w:r w:rsidRPr="00EB6827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 Társulás</w:t>
      </w:r>
      <w:r w:rsidRPr="005177FD"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 tulajdona.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b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14.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Foglalkoztatottjaira vonatkozó foglalkoztatási </w:t>
      </w:r>
      <w:proofErr w:type="gramStart"/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jogviszony(</w:t>
      </w:r>
      <w:proofErr w:type="gramEnd"/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 xml:space="preserve">ok) megjelölése: 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Foglalkoztatottjainak jogviszonya alapesetben közalkalmazotti jogviszony, amelyre a közalkalmazottak jogállásáról szóló, többször módosított 1992. évi XXXIII. törvényben foglaltak az irányadók. Egyes foglalkoztatottjainak a jogviszonya munkaviszony, melyre nézve a Munka Törvénykönyvéről szóló 2012. évi I. törvényben foglaltak az irányadók, egyéb foglalkoztatásra irányuló jogviszonyra a Polgári Törvénykönyvről szóló 1959. évi IV. törvény szabályai az irányadók. 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Times New Roman"/>
          <w:sz w:val="16"/>
          <w:szCs w:val="1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15.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Költségvetési szerv jogelődje: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 </w:t>
      </w:r>
    </w:p>
    <w:p w:rsidR="005177FD" w:rsidRPr="005177FD" w:rsidRDefault="005177FD" w:rsidP="005177FD">
      <w:pPr>
        <w:spacing w:after="0" w:line="240" w:lineRule="auto"/>
        <w:ind w:firstLine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Pápai Többcélú Kistérségi Társulás Munkaszervezete</w:t>
      </w:r>
    </w:p>
    <w:p w:rsidR="005177FD" w:rsidRPr="005177FD" w:rsidRDefault="005177FD" w:rsidP="005177FD">
      <w:pPr>
        <w:spacing w:after="0" w:line="240" w:lineRule="auto"/>
        <w:ind w:left="360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Székhelye: 8500 Pápa, Csáky László u. 12. 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 xml:space="preserve">16. </w:t>
      </w:r>
      <w:r w:rsidRPr="005177FD">
        <w:rPr>
          <w:rFonts w:ascii="Garamond" w:eastAsia="Times New Roman" w:hAnsi="Garamond" w:cs="Courier New"/>
          <w:b/>
          <w:sz w:val="26"/>
          <w:szCs w:val="26"/>
          <w:lang w:eastAsia="hu-HU"/>
        </w:rPr>
        <w:t>Az alapító okirat hatályba lépése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: Jel</w:t>
      </w:r>
      <w:r w:rsidR="00EB6827">
        <w:rPr>
          <w:rFonts w:ascii="Garamond" w:eastAsia="Times New Roman" w:hAnsi="Garamond" w:cs="Courier New"/>
          <w:sz w:val="26"/>
          <w:szCs w:val="26"/>
          <w:lang w:eastAsia="hu-HU"/>
        </w:rPr>
        <w:t>en alapító okirat 2014. január</w:t>
      </w:r>
      <w:r w:rsidR="0013171E">
        <w:rPr>
          <w:rFonts w:ascii="Garamond" w:eastAsia="Times New Roman" w:hAnsi="Garamond" w:cs="Courier New"/>
          <w:sz w:val="26"/>
          <w:szCs w:val="26"/>
          <w:lang w:eastAsia="hu-HU"/>
        </w:rPr>
        <w:t xml:space="preserve"> 1</w:t>
      </w:r>
      <w:r w:rsidR="00D42BD4">
        <w:rPr>
          <w:rFonts w:ascii="Garamond" w:eastAsia="Times New Roman" w:hAnsi="Garamond" w:cs="Courier New"/>
          <w:sz w:val="26"/>
          <w:szCs w:val="26"/>
          <w:lang w:eastAsia="hu-HU"/>
        </w:rPr>
        <w:t>-</w:t>
      </w:r>
      <w:r w:rsidR="0013171E">
        <w:rPr>
          <w:rFonts w:ascii="Garamond" w:eastAsia="Times New Roman" w:hAnsi="Garamond" w:cs="Courier New"/>
          <w:sz w:val="26"/>
          <w:szCs w:val="26"/>
          <w:lang w:eastAsia="hu-HU"/>
        </w:rPr>
        <w:t>é</w:t>
      </w:r>
      <w:r w:rsidRPr="005177FD">
        <w:rPr>
          <w:rFonts w:ascii="Garamond" w:eastAsia="Times New Roman" w:hAnsi="Garamond" w:cs="Courier New"/>
          <w:sz w:val="26"/>
          <w:szCs w:val="26"/>
          <w:lang w:eastAsia="hu-HU"/>
        </w:rPr>
        <w:t>n lép hatályba.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Courier New"/>
          <w:sz w:val="26"/>
          <w:szCs w:val="26"/>
          <w:lang w:eastAsia="hu-HU"/>
        </w:rPr>
      </w:pPr>
    </w:p>
    <w:p w:rsidR="005177FD" w:rsidRPr="005177FD" w:rsidRDefault="00EB6827" w:rsidP="005177FD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Pápa, 2013. </w:t>
      </w:r>
    </w:p>
    <w:p w:rsidR="005177FD" w:rsidRPr="005177FD" w:rsidRDefault="005177FD" w:rsidP="005177FD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6637BE" w:rsidRDefault="006637BE" w:rsidP="00706786">
      <w:pPr>
        <w:spacing w:after="0" w:line="240" w:lineRule="auto"/>
        <w:ind w:firstLine="708"/>
        <w:rPr>
          <w:rFonts w:ascii="Garamond" w:eastAsia="Times New Roman" w:hAnsi="Garamond" w:cs="Times New Roman"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Kunszt </w:t>
      </w:r>
      <w:proofErr w:type="gramStart"/>
      <w:r>
        <w:rPr>
          <w:rFonts w:ascii="Garamond" w:eastAsia="Times New Roman" w:hAnsi="Garamond" w:cs="Times New Roman"/>
          <w:sz w:val="26"/>
          <w:szCs w:val="26"/>
          <w:lang w:eastAsia="hu-HU"/>
        </w:rPr>
        <w:t>Szabolcs                                                                Vida</w:t>
      </w:r>
      <w:proofErr w:type="gramEnd"/>
      <w:r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 László Gábor</w:t>
      </w:r>
    </w:p>
    <w:p w:rsidR="006637BE" w:rsidRDefault="006637BE" w:rsidP="006637BE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sz w:val="26"/>
          <w:szCs w:val="26"/>
          <w:lang w:eastAsia="hu-HU"/>
        </w:rPr>
        <w:t xml:space="preserve">                  </w:t>
      </w:r>
      <w:proofErr w:type="gramStart"/>
      <w:r>
        <w:rPr>
          <w:rFonts w:ascii="Garamond" w:eastAsia="Times New Roman" w:hAnsi="Garamond" w:cs="Times New Roman"/>
          <w:sz w:val="26"/>
          <w:szCs w:val="26"/>
          <w:lang w:eastAsia="hu-HU"/>
        </w:rPr>
        <w:t>elnök</w:t>
      </w:r>
      <w:proofErr w:type="gramEnd"/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  <w:t xml:space="preserve">          aljegyző</w:t>
      </w:r>
    </w:p>
    <w:p w:rsidR="00EB6827" w:rsidRDefault="00EB6827" w:rsidP="000179CA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EB6827" w:rsidRDefault="00EB6827" w:rsidP="000179CA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EB6827" w:rsidRDefault="00EB6827" w:rsidP="000179CA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13171E" w:rsidRDefault="0013171E" w:rsidP="0013171E">
      <w:pPr>
        <w:pStyle w:val="Nincstrkz"/>
        <w:jc w:val="both"/>
        <w:rPr>
          <w:b/>
        </w:rPr>
      </w:pPr>
      <w:r>
        <w:rPr>
          <w:b/>
        </w:rPr>
        <w:lastRenderedPageBreak/>
        <w:t>Pápakörnyéki Önkormányzatok Feladatellátó</w:t>
      </w:r>
      <w:r w:rsidRPr="007925D0">
        <w:rPr>
          <w:b/>
        </w:rPr>
        <w:t xml:space="preserve"> Társulás </w:t>
      </w:r>
    </w:p>
    <w:p w:rsidR="0013171E" w:rsidRPr="007925D0" w:rsidRDefault="0013171E" w:rsidP="0013171E">
      <w:pPr>
        <w:pStyle w:val="Nincstrkz"/>
        <w:jc w:val="both"/>
        <w:rPr>
          <w:b/>
        </w:rPr>
      </w:pPr>
      <w:r w:rsidRPr="007925D0">
        <w:rPr>
          <w:b/>
        </w:rPr>
        <w:t>Társulási Tanács</w:t>
      </w:r>
    </w:p>
    <w:p w:rsidR="0013171E" w:rsidRPr="007925D0" w:rsidRDefault="00C37721" w:rsidP="0013171E">
      <w:pPr>
        <w:pStyle w:val="Nincstrkz"/>
        <w:jc w:val="both"/>
        <w:rPr>
          <w:b/>
        </w:rPr>
      </w:pPr>
      <w:r>
        <w:rPr>
          <w:b/>
        </w:rPr>
        <w:t>/2013. (XII. 5.</w:t>
      </w:r>
      <w:r w:rsidR="00EC5A5E">
        <w:rPr>
          <w:b/>
        </w:rPr>
        <w:t xml:space="preserve">) </w:t>
      </w:r>
      <w:r w:rsidR="0013171E" w:rsidRPr="007925D0">
        <w:rPr>
          <w:b/>
        </w:rPr>
        <w:t>határozata</w:t>
      </w:r>
    </w:p>
    <w:p w:rsidR="0013171E" w:rsidRDefault="0013171E" w:rsidP="0013171E">
      <w:pPr>
        <w:pStyle w:val="Nincstrkz"/>
        <w:jc w:val="both"/>
      </w:pPr>
      <w:r>
        <w:t>A Pápakörnyéki Önkormányzatok Feladatellátó Társulás Társulási Tanácsa a Pápakörnyéki Önkormányzatok Feladatel</w:t>
      </w:r>
      <w:r w:rsidR="00D30923">
        <w:t>látó Intézménye Alapító Okiratának módosítását és annak egységes szerkezetét</w:t>
      </w:r>
      <w:r>
        <w:t xml:space="preserve"> az előterjesztés szerinti tartalommal elfogadta.</w:t>
      </w:r>
    </w:p>
    <w:p w:rsidR="0013171E" w:rsidRDefault="0013171E" w:rsidP="0013171E">
      <w:pPr>
        <w:pStyle w:val="Nincstrkz"/>
        <w:jc w:val="both"/>
      </w:pPr>
      <w:r>
        <w:t>Határidő: Folyamatos</w:t>
      </w:r>
    </w:p>
    <w:p w:rsidR="0013171E" w:rsidRDefault="0013171E" w:rsidP="0013171E">
      <w:pPr>
        <w:pStyle w:val="Nincstrkz"/>
        <w:jc w:val="both"/>
      </w:pPr>
      <w:r>
        <w:t>Felelős: Elnök</w:t>
      </w:r>
    </w:p>
    <w:p w:rsidR="0013171E" w:rsidRDefault="0013171E" w:rsidP="0013171E">
      <w:pPr>
        <w:pStyle w:val="Nincstrkz"/>
        <w:jc w:val="both"/>
      </w:pPr>
      <w:r>
        <w:tab/>
        <w:t xml:space="preserve">  Jegyző</w:t>
      </w:r>
    </w:p>
    <w:p w:rsidR="0013171E" w:rsidRDefault="0013171E" w:rsidP="000179CA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7E1F05" w:rsidRDefault="00D30923" w:rsidP="000179CA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sz w:val="26"/>
          <w:szCs w:val="26"/>
          <w:lang w:eastAsia="hu-HU"/>
        </w:rPr>
        <w:t>Takácsi, 2013. november 26.</w:t>
      </w:r>
    </w:p>
    <w:p w:rsidR="007E1F05" w:rsidRDefault="007E1F05" w:rsidP="000179CA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7E1F05" w:rsidRDefault="007E1F05" w:rsidP="000179CA">
      <w:pPr>
        <w:spacing w:after="0"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hu-HU"/>
        </w:rPr>
      </w:pPr>
    </w:p>
    <w:p w:rsidR="007E1F05" w:rsidRPr="007E1F05" w:rsidRDefault="007E1F05" w:rsidP="000179C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  <w:lang w:eastAsia="hu-HU"/>
        </w:rPr>
      </w:pP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>
        <w:rPr>
          <w:rFonts w:ascii="Garamond" w:eastAsia="Times New Roman" w:hAnsi="Garamond" w:cs="Times New Roman"/>
          <w:sz w:val="26"/>
          <w:szCs w:val="26"/>
          <w:lang w:eastAsia="hu-HU"/>
        </w:rPr>
        <w:tab/>
      </w:r>
      <w:r w:rsidRPr="007E1F05">
        <w:rPr>
          <w:rFonts w:ascii="Garamond" w:eastAsia="Times New Roman" w:hAnsi="Garamond" w:cs="Times New Roman"/>
          <w:b/>
          <w:sz w:val="26"/>
          <w:szCs w:val="26"/>
          <w:lang w:eastAsia="hu-HU"/>
        </w:rPr>
        <w:t>Kunszt Szabolcs</w:t>
      </w:r>
    </w:p>
    <w:p w:rsidR="007E1F05" w:rsidRPr="007E1F05" w:rsidRDefault="007E1F05" w:rsidP="000179C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6"/>
          <w:szCs w:val="26"/>
          <w:lang w:eastAsia="hu-HU"/>
        </w:rPr>
      </w:pPr>
      <w:r w:rsidRPr="007E1F05">
        <w:rPr>
          <w:rFonts w:ascii="Garamond" w:eastAsia="Times New Roman" w:hAnsi="Garamond" w:cs="Times New Roman"/>
          <w:b/>
          <w:sz w:val="26"/>
          <w:szCs w:val="26"/>
          <w:lang w:eastAsia="hu-HU"/>
        </w:rPr>
        <w:tab/>
      </w:r>
      <w:r w:rsidRPr="007E1F05">
        <w:rPr>
          <w:rFonts w:ascii="Garamond" w:eastAsia="Times New Roman" w:hAnsi="Garamond" w:cs="Times New Roman"/>
          <w:b/>
          <w:sz w:val="26"/>
          <w:szCs w:val="26"/>
          <w:lang w:eastAsia="hu-HU"/>
        </w:rPr>
        <w:tab/>
      </w:r>
      <w:r w:rsidRPr="007E1F05">
        <w:rPr>
          <w:rFonts w:ascii="Garamond" w:eastAsia="Times New Roman" w:hAnsi="Garamond" w:cs="Times New Roman"/>
          <w:b/>
          <w:sz w:val="26"/>
          <w:szCs w:val="26"/>
          <w:lang w:eastAsia="hu-HU"/>
        </w:rPr>
        <w:tab/>
      </w:r>
      <w:r w:rsidRPr="007E1F05">
        <w:rPr>
          <w:rFonts w:ascii="Garamond" w:eastAsia="Times New Roman" w:hAnsi="Garamond" w:cs="Times New Roman"/>
          <w:b/>
          <w:sz w:val="26"/>
          <w:szCs w:val="26"/>
          <w:lang w:eastAsia="hu-HU"/>
        </w:rPr>
        <w:tab/>
      </w:r>
      <w:r w:rsidRPr="007E1F05">
        <w:rPr>
          <w:rFonts w:ascii="Garamond" w:eastAsia="Times New Roman" w:hAnsi="Garamond" w:cs="Times New Roman"/>
          <w:b/>
          <w:sz w:val="26"/>
          <w:szCs w:val="26"/>
          <w:lang w:eastAsia="hu-HU"/>
        </w:rPr>
        <w:tab/>
      </w:r>
      <w:r w:rsidRPr="007E1F05">
        <w:rPr>
          <w:rFonts w:ascii="Garamond" w:eastAsia="Times New Roman" w:hAnsi="Garamond" w:cs="Times New Roman"/>
          <w:b/>
          <w:sz w:val="26"/>
          <w:szCs w:val="26"/>
          <w:lang w:eastAsia="hu-HU"/>
        </w:rPr>
        <w:tab/>
      </w:r>
      <w:r w:rsidRPr="007E1F05">
        <w:rPr>
          <w:rFonts w:ascii="Garamond" w:eastAsia="Times New Roman" w:hAnsi="Garamond" w:cs="Times New Roman"/>
          <w:b/>
          <w:sz w:val="26"/>
          <w:szCs w:val="26"/>
          <w:lang w:eastAsia="hu-HU"/>
        </w:rPr>
        <w:tab/>
      </w:r>
      <w:r w:rsidRPr="007E1F05">
        <w:rPr>
          <w:rFonts w:ascii="Garamond" w:eastAsia="Times New Roman" w:hAnsi="Garamond" w:cs="Times New Roman"/>
          <w:b/>
          <w:sz w:val="26"/>
          <w:szCs w:val="26"/>
          <w:lang w:eastAsia="hu-HU"/>
        </w:rPr>
        <w:tab/>
      </w:r>
      <w:r w:rsidRPr="007E1F05">
        <w:rPr>
          <w:rFonts w:ascii="Garamond" w:eastAsia="Times New Roman" w:hAnsi="Garamond" w:cs="Times New Roman"/>
          <w:b/>
          <w:sz w:val="26"/>
          <w:szCs w:val="26"/>
          <w:lang w:eastAsia="hu-HU"/>
        </w:rPr>
        <w:tab/>
      </w:r>
      <w:r w:rsidRPr="007E1F05">
        <w:rPr>
          <w:rFonts w:ascii="Garamond" w:eastAsia="Times New Roman" w:hAnsi="Garamond" w:cs="Times New Roman"/>
          <w:b/>
          <w:sz w:val="26"/>
          <w:szCs w:val="26"/>
          <w:lang w:eastAsia="hu-HU"/>
        </w:rPr>
        <w:tab/>
        <w:t xml:space="preserve">      </w:t>
      </w:r>
      <w:r w:rsidR="00EB6827">
        <w:rPr>
          <w:rFonts w:ascii="Garamond" w:eastAsia="Times New Roman" w:hAnsi="Garamond" w:cs="Times New Roman"/>
          <w:b/>
          <w:sz w:val="26"/>
          <w:szCs w:val="26"/>
          <w:lang w:eastAsia="hu-HU"/>
        </w:rPr>
        <w:t xml:space="preserve">   </w:t>
      </w:r>
      <w:proofErr w:type="gramStart"/>
      <w:r w:rsidRPr="007E1F05">
        <w:rPr>
          <w:rFonts w:ascii="Garamond" w:eastAsia="Times New Roman" w:hAnsi="Garamond" w:cs="Times New Roman"/>
          <w:b/>
          <w:sz w:val="26"/>
          <w:szCs w:val="26"/>
          <w:lang w:eastAsia="hu-HU"/>
        </w:rPr>
        <w:t>elnök</w:t>
      </w:r>
      <w:proofErr w:type="gramEnd"/>
    </w:p>
    <w:sectPr w:rsidR="007E1F05" w:rsidRPr="007E1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75ECB"/>
    <w:multiLevelType w:val="hybridMultilevel"/>
    <w:tmpl w:val="63ECE07A"/>
    <w:lvl w:ilvl="0" w:tplc="6462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5AE2C5A">
      <w:start w:val="28"/>
      <w:numFmt w:val="lowerLetter"/>
      <w:lvlText w:val="%2)"/>
      <w:lvlJc w:val="left"/>
      <w:pPr>
        <w:tabs>
          <w:tab w:val="num" w:pos="1695"/>
        </w:tabs>
        <w:ind w:left="1695" w:hanging="615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42E55"/>
    <w:multiLevelType w:val="hybridMultilevel"/>
    <w:tmpl w:val="FAB2125E"/>
    <w:lvl w:ilvl="0" w:tplc="4E466C0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94C91"/>
    <w:multiLevelType w:val="hybridMultilevel"/>
    <w:tmpl w:val="CE8EA142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0B2422"/>
    <w:multiLevelType w:val="hybridMultilevel"/>
    <w:tmpl w:val="326A6CD2"/>
    <w:lvl w:ilvl="0" w:tplc="FEAE202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FD"/>
    <w:rsid w:val="000179CA"/>
    <w:rsid w:val="000838F6"/>
    <w:rsid w:val="0013171E"/>
    <w:rsid w:val="0013733E"/>
    <w:rsid w:val="00175AC5"/>
    <w:rsid w:val="002F62E1"/>
    <w:rsid w:val="00335D39"/>
    <w:rsid w:val="003A000B"/>
    <w:rsid w:val="004435E6"/>
    <w:rsid w:val="0049641A"/>
    <w:rsid w:val="004D276A"/>
    <w:rsid w:val="004E662E"/>
    <w:rsid w:val="005177FD"/>
    <w:rsid w:val="00535435"/>
    <w:rsid w:val="005542B4"/>
    <w:rsid w:val="005C4F0E"/>
    <w:rsid w:val="00651D93"/>
    <w:rsid w:val="006637BE"/>
    <w:rsid w:val="006A029F"/>
    <w:rsid w:val="006C421D"/>
    <w:rsid w:val="006C4EC3"/>
    <w:rsid w:val="006E0C4A"/>
    <w:rsid w:val="00706786"/>
    <w:rsid w:val="007958CF"/>
    <w:rsid w:val="007A23D2"/>
    <w:rsid w:val="007B6377"/>
    <w:rsid w:val="007E1F05"/>
    <w:rsid w:val="00895228"/>
    <w:rsid w:val="009B2D9B"/>
    <w:rsid w:val="009F3D5E"/>
    <w:rsid w:val="00AA1E8C"/>
    <w:rsid w:val="00AC7F08"/>
    <w:rsid w:val="00BB3280"/>
    <w:rsid w:val="00BB49DC"/>
    <w:rsid w:val="00BF72F7"/>
    <w:rsid w:val="00C17E71"/>
    <w:rsid w:val="00C37721"/>
    <w:rsid w:val="00C61BB9"/>
    <w:rsid w:val="00C65404"/>
    <w:rsid w:val="00C81C6F"/>
    <w:rsid w:val="00D2204C"/>
    <w:rsid w:val="00D30923"/>
    <w:rsid w:val="00D42BD4"/>
    <w:rsid w:val="00DC1A63"/>
    <w:rsid w:val="00E429EB"/>
    <w:rsid w:val="00E6159B"/>
    <w:rsid w:val="00E92FC8"/>
    <w:rsid w:val="00EB6827"/>
    <w:rsid w:val="00EC5A5E"/>
    <w:rsid w:val="00F85410"/>
    <w:rsid w:val="00F8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8A393-958B-408B-8F21-82D0C1A2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3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1F0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6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C730-29D8-45AA-B150-7017BCDD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1354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VLG</cp:lastModifiedBy>
  <cp:revision>12</cp:revision>
  <cp:lastPrinted>2013-07-17T11:22:00Z</cp:lastPrinted>
  <dcterms:created xsi:type="dcterms:W3CDTF">2013-11-06T10:14:00Z</dcterms:created>
  <dcterms:modified xsi:type="dcterms:W3CDTF">2013-11-27T13:53:00Z</dcterms:modified>
</cp:coreProperties>
</file>