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Elnökétől</w:t>
      </w:r>
    </w:p>
    <w:p w:rsidR="0023229E" w:rsidRDefault="00027EB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8542. Vaszar, Fő u. 29.</w:t>
      </w:r>
    </w:p>
    <w:p w:rsidR="00027EBF" w:rsidRDefault="00027EBF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027EBF" w:rsidRDefault="006A7942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</w:t>
      </w:r>
      <w:r w:rsidR="009B5A9C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október 17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 xml:space="preserve">–i ülésének </w:t>
      </w:r>
    </w:p>
    <w:p w:rsidR="0023229E" w:rsidRDefault="00070D85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>. napirendjéhez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 w:rsidR="00F751E7"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</w:t>
      </w:r>
      <w:r w:rsidR="00027EBF">
        <w:rPr>
          <w:rFonts w:ascii="Times New Roman" w:eastAsia="Calibri" w:hAnsi="Times New Roman" w:cs="Times New Roman"/>
          <w:b/>
          <w:sz w:val="24"/>
          <w:szCs w:val="24"/>
        </w:rPr>
        <w:t xml:space="preserve">rsulás </w:t>
      </w:r>
      <w:r>
        <w:rPr>
          <w:rFonts w:ascii="Times New Roman" w:eastAsia="Calibri" w:hAnsi="Times New Roman" w:cs="Times New Roman"/>
          <w:b/>
          <w:sz w:val="24"/>
          <w:szCs w:val="24"/>
        </w:rPr>
        <w:t>I. félévi</w:t>
      </w:r>
      <w:r w:rsidR="00027EBF">
        <w:rPr>
          <w:rFonts w:ascii="Times New Roman" w:eastAsia="Calibri" w:hAnsi="Times New Roman" w:cs="Times New Roman"/>
          <w:b/>
          <w:sz w:val="24"/>
          <w:szCs w:val="24"/>
        </w:rPr>
        <w:t xml:space="preserve"> gazdálkodásáról szóló tájékoztató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027EB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önkormányzatok és azok társulásaira vonatkozó központi jogszabályok már nem teszik kötelezővé a költségvetési szervek gazdálkodására vonatkozó évközi beszámoló elkészítését, azonban annak érdekében, hogy a Társulásban részt vevő önkormányzatok megfelelő rálátással rendelkezzenek a Társulás pénzügyi helyzetére szükségesnek tartottam az erre vonatkozó tájékoztató anyag elkészítését. 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EBF" w:rsidRDefault="00044B8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előterjesztés mellékletét képező</w:t>
      </w:r>
      <w:r w:rsidR="00027EBF">
        <w:rPr>
          <w:rFonts w:ascii="Times New Roman" w:eastAsia="Calibri" w:hAnsi="Times New Roman" w:cs="Times New Roman"/>
          <w:sz w:val="24"/>
          <w:szCs w:val="24"/>
        </w:rPr>
        <w:t xml:space="preserve"> anyag a költségvetés szerkezetét alkalmazva mutatja be annak teljesítését.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6FB">
        <w:rPr>
          <w:rFonts w:ascii="Times New Roman" w:eastAsia="Calibri" w:hAnsi="Times New Roman" w:cs="Times New Roman"/>
          <w:b/>
          <w:sz w:val="24"/>
          <w:szCs w:val="24"/>
        </w:rPr>
        <w:t>Bevételek</w:t>
      </w:r>
      <w:r w:rsidR="003A78E3">
        <w:rPr>
          <w:rFonts w:ascii="Times New Roman" w:eastAsia="Calibri" w:hAnsi="Times New Roman" w:cs="Times New Roman"/>
          <w:b/>
          <w:sz w:val="24"/>
          <w:szCs w:val="24"/>
        </w:rPr>
        <w:t xml:space="preserve"> és kiadások</w:t>
      </w:r>
      <w:r w:rsidRPr="00CB36FB">
        <w:rPr>
          <w:rFonts w:ascii="Times New Roman" w:eastAsia="Calibri" w:hAnsi="Times New Roman" w:cs="Times New Roman"/>
          <w:b/>
          <w:sz w:val="24"/>
          <w:szCs w:val="24"/>
        </w:rPr>
        <w:t xml:space="preserve"> alakulása:</w:t>
      </w:r>
    </w:p>
    <w:p w:rsidR="007E17F8" w:rsidRDefault="007E17F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F37" w:rsidRDefault="003A78E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873F37">
        <w:rPr>
          <w:rFonts w:ascii="Times New Roman" w:eastAsia="Calibri" w:hAnsi="Times New Roman" w:cs="Times New Roman"/>
          <w:sz w:val="24"/>
          <w:szCs w:val="24"/>
        </w:rPr>
        <w:t xml:space="preserve"> Társulás bevételei</w:t>
      </w:r>
      <w:r>
        <w:rPr>
          <w:rFonts w:ascii="Times New Roman" w:eastAsia="Calibri" w:hAnsi="Times New Roman" w:cs="Times New Roman"/>
          <w:sz w:val="24"/>
          <w:szCs w:val="24"/>
        </w:rPr>
        <w:t xml:space="preserve"> vonatkozásáb</w:t>
      </w:r>
      <w:r w:rsidR="00873F37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="00663062">
        <w:rPr>
          <w:rFonts w:ascii="Times New Roman" w:eastAsia="Calibri" w:hAnsi="Times New Roman" w:cs="Times New Roman"/>
          <w:sz w:val="24"/>
          <w:szCs w:val="24"/>
        </w:rPr>
        <w:t>megállapítható</w:t>
      </w:r>
      <w:r>
        <w:rPr>
          <w:rFonts w:ascii="Times New Roman" w:eastAsia="Calibri" w:hAnsi="Times New Roman" w:cs="Times New Roman"/>
          <w:sz w:val="24"/>
          <w:szCs w:val="24"/>
        </w:rPr>
        <w:t>, hogy</w:t>
      </w:r>
      <w:r w:rsidR="00873F37">
        <w:rPr>
          <w:rFonts w:ascii="Times New Roman" w:eastAsia="Calibri" w:hAnsi="Times New Roman" w:cs="Times New Roman"/>
          <w:sz w:val="24"/>
          <w:szCs w:val="24"/>
        </w:rPr>
        <w:t xml:space="preserve"> azok </w:t>
      </w:r>
      <w:r w:rsidR="00663062">
        <w:rPr>
          <w:rFonts w:ascii="Times New Roman" w:eastAsia="Calibri" w:hAnsi="Times New Roman" w:cs="Times New Roman"/>
          <w:sz w:val="24"/>
          <w:szCs w:val="24"/>
        </w:rPr>
        <w:t>I. félévi teljesítése megfelelő 57 %</w:t>
      </w:r>
      <w:r w:rsidR="00873F37">
        <w:rPr>
          <w:rFonts w:ascii="Times New Roman" w:eastAsia="Calibri" w:hAnsi="Times New Roman" w:cs="Times New Roman"/>
          <w:sz w:val="24"/>
          <w:szCs w:val="24"/>
        </w:rPr>
        <w:t>.</w:t>
      </w:r>
      <w:r w:rsidR="00663062">
        <w:rPr>
          <w:rFonts w:ascii="Times New Roman" w:eastAsia="Calibri" w:hAnsi="Times New Roman" w:cs="Times New Roman"/>
          <w:sz w:val="24"/>
          <w:szCs w:val="24"/>
        </w:rPr>
        <w:t xml:space="preserve"> (1. melléklet)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062">
        <w:rPr>
          <w:rFonts w:ascii="Times New Roman" w:eastAsia="Calibri" w:hAnsi="Times New Roman" w:cs="Times New Roman"/>
          <w:sz w:val="24"/>
          <w:szCs w:val="24"/>
        </w:rPr>
        <w:t>Az intézményi bevételek vonatkozásában az intézményi ellátási díjbevételek maradnak el jelentősen a tervezettől (42 %) azonban figyelembe kell venni, hogy ennek a területnek a tényleges bevételeit a létszámváltozások jelentősen befolyásolják. Ezzel együtt az intézményi bevételek időarányos 51 % teljesítést mutatnak (1/a melléklet).</w:t>
      </w:r>
    </w:p>
    <w:p w:rsidR="007E17F8" w:rsidRDefault="00873F37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3A78E3">
        <w:rPr>
          <w:rFonts w:ascii="Times New Roman" w:eastAsia="Calibri" w:hAnsi="Times New Roman" w:cs="Times New Roman"/>
          <w:sz w:val="24"/>
          <w:szCs w:val="24"/>
        </w:rPr>
        <w:t xml:space="preserve"> kiadások vonatkozásában csak takarékos gazdálkodással lehetett az intézmény pénzügyi egyensúlyát b</w:t>
      </w:r>
      <w:r w:rsidR="00044B80">
        <w:rPr>
          <w:rFonts w:ascii="Times New Roman" w:eastAsia="Calibri" w:hAnsi="Times New Roman" w:cs="Times New Roman"/>
          <w:sz w:val="24"/>
          <w:szCs w:val="24"/>
        </w:rPr>
        <w:t xml:space="preserve">iztosítani. </w:t>
      </w:r>
    </w:p>
    <w:p w:rsidR="003A78E3" w:rsidRDefault="003A78E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Jól mutatja minde</w:t>
      </w:r>
      <w:r w:rsidR="00C323A3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t az, hogy a Társulás és az </w:t>
      </w:r>
      <w:r w:rsidR="00044B80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ntézménye teljesített kiadási előirányz</w:t>
      </w:r>
      <w:r w:rsidR="00663062">
        <w:rPr>
          <w:rFonts w:ascii="Times New Roman" w:eastAsia="Calibri" w:hAnsi="Times New Roman" w:cs="Times New Roman"/>
          <w:sz w:val="24"/>
          <w:szCs w:val="24"/>
        </w:rPr>
        <w:t>atai összességében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időarányos teljesítési szint alatt vannak.</w:t>
      </w:r>
      <w:r w:rsidR="00663062">
        <w:rPr>
          <w:rFonts w:ascii="Times New Roman" w:eastAsia="Calibri" w:hAnsi="Times New Roman" w:cs="Times New Roman"/>
          <w:sz w:val="24"/>
          <w:szCs w:val="24"/>
        </w:rPr>
        <w:t xml:space="preserve"> (2-2/a</w:t>
      </w:r>
      <w:r w:rsidR="00044B80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="00044B80">
        <w:rPr>
          <w:rFonts w:ascii="Times New Roman" w:eastAsia="Calibri" w:hAnsi="Times New Roman" w:cs="Times New Roman"/>
          <w:sz w:val="24"/>
          <w:szCs w:val="24"/>
        </w:rPr>
        <w:t>a.</w:t>
      </w:r>
      <w:proofErr w:type="gramEnd"/>
      <w:r w:rsidR="00044B80">
        <w:rPr>
          <w:rFonts w:ascii="Times New Roman" w:eastAsia="Calibri" w:hAnsi="Times New Roman" w:cs="Times New Roman"/>
          <w:sz w:val="24"/>
          <w:szCs w:val="24"/>
        </w:rPr>
        <w:t xml:space="preserve"> mellékletek)</w:t>
      </w:r>
    </w:p>
    <w:p w:rsidR="003A78E3" w:rsidRDefault="003A78E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DEC" w:rsidRDefault="009C2DEC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0DF" w:rsidRDefault="000240D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DF">
        <w:rPr>
          <w:rFonts w:ascii="Times New Roman" w:eastAsia="Calibri" w:hAnsi="Times New Roman" w:cs="Times New Roman"/>
          <w:b/>
          <w:sz w:val="24"/>
          <w:szCs w:val="24"/>
        </w:rPr>
        <w:t>Pénzkészlet alakulása: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 Társulás és Intézmény</w:t>
      </w:r>
      <w:r w:rsidR="00BD7D1F">
        <w:rPr>
          <w:rFonts w:ascii="Times New Roman" w:eastAsia="Calibri" w:hAnsi="Times New Roman" w:cs="Times New Roman"/>
          <w:sz w:val="24"/>
          <w:szCs w:val="24"/>
        </w:rPr>
        <w:t>e</w:t>
      </w:r>
      <w:r w:rsidR="00070D85">
        <w:rPr>
          <w:rFonts w:ascii="Times New Roman" w:eastAsia="Calibri" w:hAnsi="Times New Roman" w:cs="Times New Roman"/>
          <w:sz w:val="24"/>
          <w:szCs w:val="24"/>
        </w:rPr>
        <w:t xml:space="preserve"> pénzkészletének alakulását az 3. és 3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mellékletek mutatják be. </w:t>
      </w:r>
      <w:r w:rsidR="009C2DEC">
        <w:rPr>
          <w:rFonts w:ascii="Times New Roman" w:eastAsia="Calibri" w:hAnsi="Times New Roman" w:cs="Times New Roman"/>
          <w:sz w:val="24"/>
          <w:szCs w:val="24"/>
        </w:rPr>
        <w:t>Az adatokból megállapítható, hogy a pénzkészlet</w:t>
      </w:r>
      <w:r w:rsidR="00044B80">
        <w:rPr>
          <w:rFonts w:ascii="Times New Roman" w:eastAsia="Calibri" w:hAnsi="Times New Roman" w:cs="Times New Roman"/>
          <w:sz w:val="24"/>
          <w:szCs w:val="24"/>
        </w:rPr>
        <w:t xml:space="preserve"> a kiadási előirányzatoknál említett takarékosságnak köszönhetően</w:t>
      </w:r>
      <w:r w:rsidR="00070D85">
        <w:rPr>
          <w:rFonts w:ascii="Times New Roman" w:eastAsia="Calibri" w:hAnsi="Times New Roman" w:cs="Times New Roman"/>
          <w:sz w:val="24"/>
          <w:szCs w:val="24"/>
        </w:rPr>
        <w:t xml:space="preserve"> összességében</w:t>
      </w:r>
      <w:r w:rsidR="009C2DEC">
        <w:rPr>
          <w:rFonts w:ascii="Times New Roman" w:eastAsia="Calibri" w:hAnsi="Times New Roman" w:cs="Times New Roman"/>
          <w:sz w:val="24"/>
          <w:szCs w:val="24"/>
        </w:rPr>
        <w:t xml:space="preserve"> kismértékben nőtt, így az a </w:t>
      </w:r>
      <w:r w:rsidR="00044B80">
        <w:rPr>
          <w:rFonts w:ascii="Times New Roman" w:eastAsia="Calibri" w:hAnsi="Times New Roman" w:cs="Times New Roman"/>
          <w:sz w:val="24"/>
          <w:szCs w:val="24"/>
        </w:rPr>
        <w:t xml:space="preserve">II. félévi </w:t>
      </w:r>
      <w:r w:rsidR="009C2DEC">
        <w:rPr>
          <w:rFonts w:ascii="Times New Roman" w:eastAsia="Calibri" w:hAnsi="Times New Roman" w:cs="Times New Roman"/>
          <w:sz w:val="24"/>
          <w:szCs w:val="24"/>
        </w:rPr>
        <w:t xml:space="preserve">működéshez megfelelő alapot biztosít. </w:t>
      </w:r>
    </w:p>
    <w:p w:rsidR="00044B80" w:rsidRDefault="00044B8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B80" w:rsidRPr="000240DF" w:rsidRDefault="00044B8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előterjesztést megtárgyalni szíveske</w:t>
      </w:r>
      <w:r w:rsidR="00F57374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jék.</w:t>
      </w:r>
    </w:p>
    <w:p w:rsidR="000240DF" w:rsidRDefault="000240D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DEC" w:rsidRDefault="006A7942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2016. 09. 20.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F06" w:rsidRPr="00322192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2DEC">
        <w:rPr>
          <w:rFonts w:ascii="Times New Roman" w:eastAsia="Calibri" w:hAnsi="Times New Roman" w:cs="Times New Roman"/>
          <w:b/>
          <w:sz w:val="24"/>
          <w:szCs w:val="24"/>
        </w:rPr>
        <w:t>Varga Péter</w:t>
      </w:r>
    </w:p>
    <w:p w:rsidR="00454F06" w:rsidRPr="00322192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322192"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sectPr w:rsidR="00454F06" w:rsidRPr="0032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32EF"/>
    <w:multiLevelType w:val="hybridMultilevel"/>
    <w:tmpl w:val="1D34CDEE"/>
    <w:lvl w:ilvl="0" w:tplc="06E4CC2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817"/>
    <w:multiLevelType w:val="hybridMultilevel"/>
    <w:tmpl w:val="924AC60A"/>
    <w:lvl w:ilvl="0" w:tplc="0A2CBE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9E"/>
    <w:rsid w:val="000240DF"/>
    <w:rsid w:val="00027EBF"/>
    <w:rsid w:val="00044B80"/>
    <w:rsid w:val="00070D85"/>
    <w:rsid w:val="0014371F"/>
    <w:rsid w:val="0023229E"/>
    <w:rsid w:val="00322192"/>
    <w:rsid w:val="00333451"/>
    <w:rsid w:val="00370C06"/>
    <w:rsid w:val="00391EE4"/>
    <w:rsid w:val="003A78E3"/>
    <w:rsid w:val="00454F06"/>
    <w:rsid w:val="004B347E"/>
    <w:rsid w:val="0054166E"/>
    <w:rsid w:val="00663062"/>
    <w:rsid w:val="006A7942"/>
    <w:rsid w:val="006B3B98"/>
    <w:rsid w:val="00724173"/>
    <w:rsid w:val="007D4845"/>
    <w:rsid w:val="007E17F8"/>
    <w:rsid w:val="00807B0A"/>
    <w:rsid w:val="00873F37"/>
    <w:rsid w:val="00874E53"/>
    <w:rsid w:val="008862C2"/>
    <w:rsid w:val="009B3CC3"/>
    <w:rsid w:val="009B5A9C"/>
    <w:rsid w:val="009C2DEC"/>
    <w:rsid w:val="00A93657"/>
    <w:rsid w:val="00BD7D1F"/>
    <w:rsid w:val="00C323A3"/>
    <w:rsid w:val="00CB36FB"/>
    <w:rsid w:val="00D84955"/>
    <w:rsid w:val="00F57374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4194"/>
  <w15:docId w15:val="{019F575E-21DA-4416-ADE0-F56BF33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László Gábor</cp:lastModifiedBy>
  <cp:revision>6</cp:revision>
  <dcterms:created xsi:type="dcterms:W3CDTF">2016-08-23T11:41:00Z</dcterms:created>
  <dcterms:modified xsi:type="dcterms:W3CDTF">2016-10-11T06:08:00Z</dcterms:modified>
</cp:coreProperties>
</file>